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9ED" w:rsidRPr="008B3696" w:rsidRDefault="00A109ED" w:rsidP="00A95941">
      <w:pPr>
        <w:pStyle w:val="Heading2"/>
        <w:spacing w:before="0"/>
        <w:jc w:val="both"/>
        <w:rPr>
          <w:b/>
          <w:bCs w:val="0"/>
          <w:sz w:val="36"/>
          <w:szCs w:val="28"/>
        </w:rPr>
      </w:pPr>
      <w:r w:rsidRPr="008B3696">
        <w:rPr>
          <w:rStyle w:val="Heading1Char"/>
        </w:rPr>
        <w:t xml:space="preserve">Antizipation der </w:t>
      </w:r>
      <w:r w:rsidR="008B3696" w:rsidRPr="008B3696">
        <w:rPr>
          <w:rStyle w:val="Heading1Char"/>
        </w:rPr>
        <w:t>Auswirkung</w:t>
      </w:r>
      <w:r w:rsidR="004F6171">
        <w:rPr>
          <w:rStyle w:val="Heading1Char"/>
        </w:rPr>
        <w:t>en</w:t>
      </w:r>
      <w:r w:rsidR="008B3696" w:rsidRPr="008B3696">
        <w:rPr>
          <w:rStyle w:val="Heading1Char"/>
        </w:rPr>
        <w:t xml:space="preserve"> </w:t>
      </w:r>
      <w:r w:rsidR="008B3696">
        <w:rPr>
          <w:rStyle w:val="Heading1Char"/>
        </w:rPr>
        <w:t xml:space="preserve">des </w:t>
      </w:r>
      <w:proofErr w:type="spellStart"/>
      <w:r w:rsidRPr="008B3696">
        <w:rPr>
          <w:rStyle w:val="Heading1Char"/>
        </w:rPr>
        <w:t>Brexit</w:t>
      </w:r>
      <w:r w:rsidR="008B3696">
        <w:rPr>
          <w:rStyle w:val="Heading1Char"/>
        </w:rPr>
        <w:t>s</w:t>
      </w:r>
      <w:proofErr w:type="spellEnd"/>
      <w:r w:rsidRPr="008B3696">
        <w:rPr>
          <w:rStyle w:val="Heading1Char"/>
        </w:rPr>
        <w:t xml:space="preserve"> auf multinationale Unternehmen                                         </w:t>
      </w:r>
    </w:p>
    <w:p w:rsidR="00293CBA" w:rsidRPr="008B3696" w:rsidRDefault="00A109ED" w:rsidP="00544445">
      <w:pPr>
        <w:pStyle w:val="Heading2"/>
        <w:rPr>
          <w:rFonts w:asciiTheme="minorHAnsi" w:hAnsiTheme="minorHAnsi"/>
          <w:b/>
          <w:sz w:val="20"/>
          <w:szCs w:val="30"/>
        </w:rPr>
      </w:pPr>
      <w:r w:rsidRPr="008B3696">
        <w:rPr>
          <w:rStyle w:val="Heading1Char"/>
          <w:b w:val="0"/>
          <w:sz w:val="30"/>
          <w:szCs w:val="30"/>
        </w:rPr>
        <w:t>Empfehlungen an die Arbeitnehmervertreter in EBR und SE</w:t>
      </w:r>
      <w:r w:rsidR="00C51805" w:rsidRPr="008B3696">
        <w:rPr>
          <w:rFonts w:asciiTheme="minorHAnsi" w:hAnsiTheme="minorHAnsi"/>
          <w:b/>
          <w:sz w:val="30"/>
          <w:szCs w:val="30"/>
        </w:rPr>
        <w:br/>
      </w:r>
    </w:p>
    <w:p w:rsidR="00A109ED" w:rsidRPr="0081097C" w:rsidRDefault="00A109ED" w:rsidP="00293CBA">
      <w:pPr>
        <w:jc w:val="both"/>
        <w:rPr>
          <w:rFonts w:asciiTheme="minorHAnsi" w:hAnsiTheme="minorHAnsi"/>
        </w:rPr>
      </w:pPr>
      <w:r w:rsidRPr="0081097C">
        <w:rPr>
          <w:rFonts w:asciiTheme="minorHAnsi" w:hAnsiTheme="minorHAnsi"/>
        </w:rPr>
        <w:t>Für industriAll Europe</w:t>
      </w:r>
      <w:r w:rsidR="00EC6A15">
        <w:rPr>
          <w:rFonts w:asciiTheme="minorHAnsi" w:hAnsiTheme="minorHAnsi"/>
        </w:rPr>
        <w:t>,</w:t>
      </w:r>
      <w:r w:rsidRPr="0081097C">
        <w:rPr>
          <w:rFonts w:asciiTheme="minorHAnsi" w:hAnsiTheme="minorHAnsi"/>
        </w:rPr>
        <w:t xml:space="preserve"> ist das Ergebnis des Referendums </w:t>
      </w:r>
      <w:r w:rsidR="0081097C" w:rsidRPr="0081097C">
        <w:rPr>
          <w:rFonts w:asciiTheme="minorHAnsi" w:hAnsiTheme="minorHAnsi"/>
        </w:rPr>
        <w:t>im Vereinigten Königreich vom 23. Juni nicht einzig ein Thema, dass das</w:t>
      </w:r>
      <w:r w:rsidR="000735AC">
        <w:rPr>
          <w:rFonts w:asciiTheme="minorHAnsi" w:hAnsiTheme="minorHAnsi"/>
        </w:rPr>
        <w:t xml:space="preserve"> Vereinigte Königreich betrifft,</w:t>
      </w:r>
      <w:r w:rsidR="0081097C" w:rsidRPr="0081097C">
        <w:rPr>
          <w:rFonts w:asciiTheme="minorHAnsi" w:hAnsiTheme="minorHAnsi"/>
        </w:rPr>
        <w:t xml:space="preserve"> sondern </w:t>
      </w:r>
      <w:r w:rsidR="008C7C88">
        <w:rPr>
          <w:rFonts w:asciiTheme="minorHAnsi" w:hAnsiTheme="minorHAnsi"/>
        </w:rPr>
        <w:t xml:space="preserve">auch eins, </w:t>
      </w:r>
      <w:r w:rsidR="0081097C" w:rsidRPr="0081097C">
        <w:rPr>
          <w:rFonts w:asciiTheme="minorHAnsi" w:hAnsiTheme="minorHAnsi"/>
        </w:rPr>
        <w:t>da</w:t>
      </w:r>
      <w:r w:rsidR="008C7C88">
        <w:rPr>
          <w:rFonts w:asciiTheme="minorHAnsi" w:hAnsiTheme="minorHAnsi"/>
        </w:rPr>
        <w:t>s</w:t>
      </w:r>
      <w:r w:rsidR="0081097C" w:rsidRPr="0081097C">
        <w:rPr>
          <w:rFonts w:asciiTheme="minorHAnsi" w:hAnsiTheme="minorHAnsi"/>
        </w:rPr>
        <w:t>s</w:t>
      </w:r>
      <w:r w:rsidR="002F3742">
        <w:rPr>
          <w:rFonts w:asciiTheme="minorHAnsi" w:hAnsiTheme="minorHAnsi"/>
        </w:rPr>
        <w:t xml:space="preserve"> </w:t>
      </w:r>
      <w:r w:rsidR="0081097C" w:rsidRPr="0081097C">
        <w:rPr>
          <w:rFonts w:asciiTheme="minorHAnsi" w:hAnsiTheme="minorHAnsi"/>
        </w:rPr>
        <w:t xml:space="preserve">Auswirkungen </w:t>
      </w:r>
      <w:r w:rsidR="004F6171">
        <w:rPr>
          <w:rFonts w:asciiTheme="minorHAnsi" w:hAnsiTheme="minorHAnsi"/>
        </w:rPr>
        <w:t>auf allen Mitgliedsorganisationen</w:t>
      </w:r>
      <w:r w:rsidR="000735AC">
        <w:rPr>
          <w:rFonts w:asciiTheme="minorHAnsi" w:hAnsiTheme="minorHAnsi"/>
        </w:rPr>
        <w:t xml:space="preserve"> haben könnte</w:t>
      </w:r>
      <w:r w:rsidR="0081097C" w:rsidRPr="0081097C">
        <w:rPr>
          <w:rFonts w:asciiTheme="minorHAnsi" w:hAnsiTheme="minorHAnsi"/>
        </w:rPr>
        <w:t xml:space="preserve">, sowohl in </w:t>
      </w:r>
      <w:r w:rsidR="00D67ABE">
        <w:rPr>
          <w:rFonts w:asciiTheme="minorHAnsi" w:hAnsiTheme="minorHAnsi"/>
        </w:rPr>
        <w:t xml:space="preserve">der </w:t>
      </w:r>
      <w:r w:rsidR="0081097C" w:rsidRPr="0081097C">
        <w:rPr>
          <w:rFonts w:asciiTheme="minorHAnsi" w:hAnsiTheme="minorHAnsi"/>
        </w:rPr>
        <w:t xml:space="preserve">EU als auch außerhalb der EU. IndustriAll Europe wird nicht erlauben, dass der </w:t>
      </w:r>
      <w:proofErr w:type="spellStart"/>
      <w:r w:rsidR="0081097C" w:rsidRPr="0081097C">
        <w:rPr>
          <w:rFonts w:asciiTheme="minorHAnsi" w:hAnsiTheme="minorHAnsi"/>
        </w:rPr>
        <w:t>Brexit</w:t>
      </w:r>
      <w:proofErr w:type="spellEnd"/>
      <w:r w:rsidR="0081097C" w:rsidRPr="0081097C">
        <w:rPr>
          <w:rFonts w:asciiTheme="minorHAnsi" w:hAnsiTheme="minorHAnsi"/>
        </w:rPr>
        <w:t xml:space="preserve"> genutzt wird, um Arbeitnehmer gegeneinander auszuspielen.</w:t>
      </w:r>
    </w:p>
    <w:p w:rsidR="00CB1C12" w:rsidRPr="00CB1C12" w:rsidRDefault="00CB1C12" w:rsidP="00293CBA">
      <w:pPr>
        <w:jc w:val="both"/>
        <w:rPr>
          <w:rFonts w:asciiTheme="minorHAnsi" w:hAnsiTheme="minorHAnsi"/>
          <w:sz w:val="20"/>
          <w:lang w:val="en-GB"/>
        </w:rPr>
      </w:pPr>
    </w:p>
    <w:p w:rsidR="00230C93" w:rsidRPr="00BC1213" w:rsidRDefault="00F4361D" w:rsidP="00293CBA">
      <w:pPr>
        <w:jc w:val="both"/>
        <w:rPr>
          <w:rFonts w:asciiTheme="minorHAnsi" w:hAnsiTheme="minorHAnsi" w:cs="Arial"/>
        </w:rPr>
      </w:pPr>
      <w:r w:rsidRPr="00BC1213">
        <w:rPr>
          <w:rFonts w:asciiTheme="minorHAnsi" w:hAnsiTheme="minorHAnsi" w:cs="Arial"/>
        </w:rPr>
        <w:t xml:space="preserve">Europaweit sind </w:t>
      </w:r>
      <w:r w:rsidR="00230C93" w:rsidRPr="00BC1213">
        <w:rPr>
          <w:rFonts w:asciiTheme="minorHAnsi" w:hAnsiTheme="minorHAnsi" w:cs="Arial"/>
        </w:rPr>
        <w:t xml:space="preserve">Millionen </w:t>
      </w:r>
      <w:r w:rsidR="00022DB2" w:rsidRPr="00BC1213">
        <w:rPr>
          <w:rFonts w:asciiTheme="minorHAnsi" w:hAnsiTheme="minorHAnsi" w:cs="Arial"/>
        </w:rPr>
        <w:t>gut</w:t>
      </w:r>
      <w:r w:rsidR="00A26FD1" w:rsidRPr="00BC1213">
        <w:rPr>
          <w:rFonts w:asciiTheme="minorHAnsi" w:hAnsiTheme="minorHAnsi" w:cs="Arial"/>
        </w:rPr>
        <w:t>e</w:t>
      </w:r>
      <w:r w:rsidR="00230C93" w:rsidRPr="00BC1213">
        <w:rPr>
          <w:rFonts w:asciiTheme="minorHAnsi" w:hAnsiTheme="minorHAnsi" w:cs="Arial"/>
        </w:rPr>
        <w:t xml:space="preserve"> und qualifizierte Arbeitsplätze</w:t>
      </w:r>
      <w:r w:rsidRPr="00BC1213">
        <w:rPr>
          <w:rFonts w:asciiTheme="minorHAnsi" w:hAnsiTheme="minorHAnsi" w:cs="Arial"/>
        </w:rPr>
        <w:t xml:space="preserve"> </w:t>
      </w:r>
      <w:r w:rsidR="0010475A">
        <w:rPr>
          <w:rFonts w:asciiTheme="minorHAnsi" w:hAnsiTheme="minorHAnsi" w:cs="Arial"/>
        </w:rPr>
        <w:t xml:space="preserve">von den </w:t>
      </w:r>
      <w:r w:rsidR="0010475A" w:rsidRPr="00BC1213">
        <w:rPr>
          <w:rFonts w:asciiTheme="minorHAnsi" w:hAnsiTheme="minorHAnsi" w:cs="Arial"/>
        </w:rPr>
        <w:t>Handels</w:t>
      </w:r>
      <w:r w:rsidR="0010475A">
        <w:rPr>
          <w:rFonts w:asciiTheme="minorHAnsi" w:hAnsiTheme="minorHAnsi" w:cs="Arial"/>
        </w:rPr>
        <w:t>s</w:t>
      </w:r>
      <w:r w:rsidR="0010475A" w:rsidRPr="00BC1213">
        <w:rPr>
          <w:rFonts w:asciiTheme="minorHAnsi" w:hAnsiTheme="minorHAnsi" w:cs="Arial"/>
        </w:rPr>
        <w:t>trömen</w:t>
      </w:r>
      <w:r w:rsidR="00F67949" w:rsidRPr="00BC1213">
        <w:rPr>
          <w:rFonts w:asciiTheme="minorHAnsi" w:hAnsiTheme="minorHAnsi" w:cs="Arial"/>
        </w:rPr>
        <w:t xml:space="preserve"> zwischen dem Vereinigten Königreich und dem </w:t>
      </w:r>
      <w:r w:rsidR="00A26FD1" w:rsidRPr="00BC1213">
        <w:rPr>
          <w:rFonts w:asciiTheme="minorHAnsi" w:hAnsiTheme="minorHAnsi" w:cs="Arial"/>
        </w:rPr>
        <w:t>restli</w:t>
      </w:r>
      <w:r w:rsidR="00F67949" w:rsidRPr="00BC1213">
        <w:rPr>
          <w:rFonts w:asciiTheme="minorHAnsi" w:hAnsiTheme="minorHAnsi" w:cs="Arial"/>
        </w:rPr>
        <w:t>chen Europa abhängig. IndustriAll Europe wird sicherstellen, das</w:t>
      </w:r>
      <w:r w:rsidR="00A26FD1" w:rsidRPr="00BC1213">
        <w:rPr>
          <w:rFonts w:asciiTheme="minorHAnsi" w:hAnsiTheme="minorHAnsi" w:cs="Arial"/>
        </w:rPr>
        <w:t xml:space="preserve">s der </w:t>
      </w:r>
      <w:proofErr w:type="spellStart"/>
      <w:r w:rsidR="00A26FD1" w:rsidRPr="00BC1213">
        <w:rPr>
          <w:rFonts w:asciiTheme="minorHAnsi" w:hAnsiTheme="minorHAnsi" w:cs="Arial"/>
        </w:rPr>
        <w:t>Brexit</w:t>
      </w:r>
      <w:proofErr w:type="spellEnd"/>
      <w:r w:rsidR="00A26FD1" w:rsidRPr="00BC1213">
        <w:rPr>
          <w:rFonts w:asciiTheme="minorHAnsi" w:hAnsiTheme="minorHAnsi" w:cs="Arial"/>
        </w:rPr>
        <w:t xml:space="preserve"> nicht als Entschuld</w:t>
      </w:r>
      <w:r w:rsidR="00F67949" w:rsidRPr="00BC1213">
        <w:rPr>
          <w:rFonts w:asciiTheme="minorHAnsi" w:hAnsiTheme="minorHAnsi" w:cs="Arial"/>
        </w:rPr>
        <w:t xml:space="preserve">igung für einen neuen Angriff gegen die Fertigung genutzt wird. Wir werden skrupellose Arbeitgeber nicht erlauben </w:t>
      </w:r>
      <w:r w:rsidR="00BC1213" w:rsidRPr="00BC1213">
        <w:rPr>
          <w:rFonts w:asciiTheme="minorHAnsi" w:hAnsiTheme="minorHAnsi" w:cs="Arial"/>
        </w:rPr>
        <w:t xml:space="preserve">den </w:t>
      </w:r>
      <w:proofErr w:type="spellStart"/>
      <w:r w:rsidR="00BC1213" w:rsidRPr="00BC1213">
        <w:rPr>
          <w:rFonts w:asciiTheme="minorHAnsi" w:hAnsiTheme="minorHAnsi" w:cs="Arial"/>
        </w:rPr>
        <w:t>Brexit</w:t>
      </w:r>
      <w:proofErr w:type="spellEnd"/>
      <w:r w:rsidR="00BC1213" w:rsidRPr="00BC1213">
        <w:rPr>
          <w:rFonts w:asciiTheme="minorHAnsi" w:hAnsiTheme="minorHAnsi" w:cs="Arial"/>
        </w:rPr>
        <w:t xml:space="preserve"> zu nutzen, </w:t>
      </w:r>
      <w:r w:rsidR="00E02E5B">
        <w:rPr>
          <w:rFonts w:asciiTheme="minorHAnsi" w:hAnsiTheme="minorHAnsi" w:cs="Arial"/>
        </w:rPr>
        <w:t>um die</w:t>
      </w:r>
      <w:r w:rsidR="00BC1213" w:rsidRPr="00BC1213">
        <w:rPr>
          <w:rFonts w:asciiTheme="minorHAnsi" w:hAnsiTheme="minorHAnsi" w:cs="Arial"/>
        </w:rPr>
        <w:t xml:space="preserve"> </w:t>
      </w:r>
      <w:r w:rsidRPr="00BC1213">
        <w:rPr>
          <w:rFonts w:asciiTheme="minorHAnsi" w:hAnsiTheme="minorHAnsi" w:cs="Arial"/>
        </w:rPr>
        <w:t>Vorschriften und Bedingungen in einer</w:t>
      </w:r>
      <w:r w:rsidR="00F67949" w:rsidRPr="00BC1213">
        <w:rPr>
          <w:rFonts w:asciiTheme="minorHAnsi" w:hAnsiTheme="minorHAnsi" w:cs="Arial"/>
        </w:rPr>
        <w:t xml:space="preserve"> Abwärtsspirale</w:t>
      </w:r>
      <w:r w:rsidRPr="00BC1213">
        <w:rPr>
          <w:rFonts w:asciiTheme="minorHAnsi" w:hAnsiTheme="minorHAnsi" w:cs="Arial"/>
        </w:rPr>
        <w:t xml:space="preserve"> </w:t>
      </w:r>
      <w:r w:rsidR="00BC1213" w:rsidRPr="00BC1213">
        <w:rPr>
          <w:rFonts w:asciiTheme="minorHAnsi" w:hAnsiTheme="minorHAnsi" w:cs="Arial"/>
        </w:rPr>
        <w:t>geraten zu lassen.</w:t>
      </w:r>
    </w:p>
    <w:p w:rsidR="00CB1C12" w:rsidRDefault="00CB1C12" w:rsidP="00293CBA">
      <w:pPr>
        <w:jc w:val="both"/>
        <w:rPr>
          <w:rFonts w:asciiTheme="minorHAnsi" w:hAnsiTheme="minorHAnsi" w:cs="Arial"/>
          <w:sz w:val="20"/>
          <w:lang w:val="en-GB"/>
        </w:rPr>
      </w:pPr>
    </w:p>
    <w:p w:rsidR="0010475A" w:rsidRPr="00746732" w:rsidRDefault="0077330A" w:rsidP="00293CBA">
      <w:pPr>
        <w:jc w:val="both"/>
        <w:rPr>
          <w:rFonts w:asciiTheme="minorHAnsi" w:hAnsiTheme="minorHAnsi" w:cs="Arial"/>
        </w:rPr>
      </w:pPr>
      <w:r>
        <w:rPr>
          <w:rFonts w:asciiTheme="minorHAnsi" w:hAnsiTheme="minorHAnsi" w:cs="Arial"/>
        </w:rPr>
        <w:t>Mit rund</w:t>
      </w:r>
      <w:r w:rsidR="0010475A" w:rsidRPr="00746732">
        <w:rPr>
          <w:rFonts w:asciiTheme="minorHAnsi" w:hAnsiTheme="minorHAnsi" w:cs="Arial"/>
        </w:rPr>
        <w:t xml:space="preserve"> 80</w:t>
      </w:r>
      <w:r>
        <w:rPr>
          <w:rFonts w:asciiTheme="minorHAnsi" w:hAnsiTheme="minorHAnsi" w:cs="Arial"/>
        </w:rPr>
        <w:t xml:space="preserve"> europäische</w:t>
      </w:r>
      <w:r w:rsidR="005673B6">
        <w:rPr>
          <w:rFonts w:asciiTheme="minorHAnsi" w:hAnsiTheme="minorHAnsi" w:cs="Arial"/>
        </w:rPr>
        <w:t>n</w:t>
      </w:r>
      <w:r>
        <w:rPr>
          <w:rFonts w:asciiTheme="minorHAnsi" w:hAnsiTheme="minorHAnsi" w:cs="Arial"/>
        </w:rPr>
        <w:t xml:space="preserve"> Betriebsräte</w:t>
      </w:r>
      <w:r w:rsidR="005673B6">
        <w:rPr>
          <w:rFonts w:asciiTheme="minorHAnsi" w:hAnsiTheme="minorHAnsi" w:cs="Arial"/>
        </w:rPr>
        <w:t>n</w:t>
      </w:r>
      <w:r>
        <w:rPr>
          <w:rFonts w:asciiTheme="minorHAnsi" w:hAnsiTheme="minorHAnsi" w:cs="Arial"/>
        </w:rPr>
        <w:t xml:space="preserve"> (EBR) mit Sitz i</w:t>
      </w:r>
      <w:r w:rsidR="0010475A" w:rsidRPr="00746732">
        <w:rPr>
          <w:rFonts w:asciiTheme="minorHAnsi" w:hAnsiTheme="minorHAnsi" w:cs="Arial"/>
        </w:rPr>
        <w:t>n dem Vereinigten Königreich</w:t>
      </w:r>
      <w:r w:rsidR="005673B6">
        <w:rPr>
          <w:rFonts w:asciiTheme="minorHAnsi" w:hAnsiTheme="minorHAnsi" w:cs="Arial"/>
        </w:rPr>
        <w:t xml:space="preserve"> und </w:t>
      </w:r>
      <w:r w:rsidR="0010475A" w:rsidRPr="00746732">
        <w:rPr>
          <w:rFonts w:asciiTheme="minorHAnsi" w:hAnsiTheme="minorHAnsi" w:cs="Arial"/>
        </w:rPr>
        <w:t>hunderte</w:t>
      </w:r>
      <w:r w:rsidR="005673B6">
        <w:rPr>
          <w:rFonts w:asciiTheme="minorHAnsi" w:hAnsiTheme="minorHAnsi" w:cs="Arial"/>
        </w:rPr>
        <w:t>n</w:t>
      </w:r>
      <w:r w:rsidR="0010475A" w:rsidRPr="00746732">
        <w:rPr>
          <w:rFonts w:asciiTheme="minorHAnsi" w:hAnsiTheme="minorHAnsi" w:cs="Arial"/>
        </w:rPr>
        <w:t xml:space="preserve"> </w:t>
      </w:r>
      <w:r w:rsidR="00746732" w:rsidRPr="00746732">
        <w:rPr>
          <w:rFonts w:asciiTheme="minorHAnsi" w:hAnsiTheme="minorHAnsi" w:cs="Arial"/>
        </w:rPr>
        <w:t>Vertreter</w:t>
      </w:r>
      <w:r w:rsidR="005673B6">
        <w:rPr>
          <w:rFonts w:asciiTheme="minorHAnsi" w:hAnsiTheme="minorHAnsi" w:cs="Arial"/>
        </w:rPr>
        <w:t>n</w:t>
      </w:r>
      <w:r w:rsidR="0010475A" w:rsidRPr="00746732">
        <w:rPr>
          <w:rFonts w:asciiTheme="minorHAnsi" w:hAnsiTheme="minorHAnsi" w:cs="Arial"/>
        </w:rPr>
        <w:t xml:space="preserve"> </w:t>
      </w:r>
      <w:r w:rsidR="006864B0">
        <w:rPr>
          <w:rFonts w:asciiTheme="minorHAnsi" w:hAnsiTheme="minorHAnsi" w:cs="Arial"/>
        </w:rPr>
        <w:t xml:space="preserve">aus dem Vereinigten Königreich </w:t>
      </w:r>
      <w:r>
        <w:rPr>
          <w:rFonts w:asciiTheme="minorHAnsi" w:hAnsiTheme="minorHAnsi" w:cs="Arial"/>
        </w:rPr>
        <w:t>in den EBR</w:t>
      </w:r>
      <w:r w:rsidR="00126691">
        <w:rPr>
          <w:rFonts w:asciiTheme="minorHAnsi" w:hAnsiTheme="minorHAnsi" w:cs="Arial"/>
        </w:rPr>
        <w:t xml:space="preserve"> und</w:t>
      </w:r>
      <w:r w:rsidR="0010475A" w:rsidRPr="00746732">
        <w:rPr>
          <w:rFonts w:asciiTheme="minorHAnsi" w:hAnsiTheme="minorHAnsi" w:cs="Arial"/>
        </w:rPr>
        <w:t xml:space="preserve"> europäische</w:t>
      </w:r>
      <w:r w:rsidR="005673B6">
        <w:rPr>
          <w:rFonts w:asciiTheme="minorHAnsi" w:hAnsiTheme="minorHAnsi" w:cs="Arial"/>
        </w:rPr>
        <w:t>n</w:t>
      </w:r>
      <w:r w:rsidR="0010475A" w:rsidRPr="00746732">
        <w:rPr>
          <w:rFonts w:asciiTheme="minorHAnsi" w:hAnsiTheme="minorHAnsi" w:cs="Arial"/>
        </w:rPr>
        <w:t xml:space="preserve"> Gesellschaften (</w:t>
      </w:r>
      <w:proofErr w:type="spellStart"/>
      <w:r w:rsidR="0010475A" w:rsidRPr="00746732">
        <w:rPr>
          <w:rFonts w:asciiTheme="minorHAnsi" w:hAnsiTheme="minorHAnsi" w:cs="Arial"/>
          <w:i/>
        </w:rPr>
        <w:t>Societas</w:t>
      </w:r>
      <w:proofErr w:type="spellEnd"/>
      <w:r w:rsidR="0010475A" w:rsidRPr="00746732">
        <w:rPr>
          <w:rFonts w:asciiTheme="minorHAnsi" w:hAnsiTheme="minorHAnsi" w:cs="Arial"/>
          <w:i/>
        </w:rPr>
        <w:t xml:space="preserve"> </w:t>
      </w:r>
      <w:proofErr w:type="spellStart"/>
      <w:r w:rsidR="0010475A" w:rsidRPr="00746732">
        <w:rPr>
          <w:rFonts w:asciiTheme="minorHAnsi" w:hAnsiTheme="minorHAnsi" w:cs="Arial"/>
          <w:i/>
        </w:rPr>
        <w:t>Europaea</w:t>
      </w:r>
      <w:proofErr w:type="spellEnd"/>
      <w:r w:rsidR="0010475A" w:rsidRPr="00746732">
        <w:rPr>
          <w:rFonts w:asciiTheme="minorHAnsi" w:hAnsiTheme="minorHAnsi" w:cs="Arial"/>
        </w:rPr>
        <w:t xml:space="preserve"> – SE), die industriAll Europe unterstützt, ist es für uns von höchster Wichtigkeit uns </w:t>
      </w:r>
      <w:r w:rsidR="00431605">
        <w:rPr>
          <w:rFonts w:asciiTheme="minorHAnsi" w:hAnsiTheme="minorHAnsi" w:cs="Arial"/>
        </w:rPr>
        <w:t>auf</w:t>
      </w:r>
      <w:r w:rsidR="0010475A" w:rsidRPr="00746732">
        <w:rPr>
          <w:rFonts w:asciiTheme="minorHAnsi" w:hAnsiTheme="minorHAnsi" w:cs="Arial"/>
        </w:rPr>
        <w:t xml:space="preserve"> die potenziellen Auswirkungen des </w:t>
      </w:r>
      <w:proofErr w:type="spellStart"/>
      <w:r w:rsidR="0010475A" w:rsidRPr="00746732">
        <w:rPr>
          <w:rFonts w:asciiTheme="minorHAnsi" w:hAnsiTheme="minorHAnsi" w:cs="Arial"/>
        </w:rPr>
        <w:t>Brexits</w:t>
      </w:r>
      <w:proofErr w:type="spellEnd"/>
      <w:r w:rsidR="0010475A" w:rsidRPr="00746732">
        <w:rPr>
          <w:rFonts w:asciiTheme="minorHAnsi" w:hAnsiTheme="minorHAnsi" w:cs="Arial"/>
        </w:rPr>
        <w:t xml:space="preserve"> in diesen multinationalen Unternehmen vorzubereiten. Der Unternehmenspolitische Ausschuss von industriAll Europe empf</w:t>
      </w:r>
      <w:r w:rsidR="00941602">
        <w:rPr>
          <w:rFonts w:asciiTheme="minorHAnsi" w:hAnsiTheme="minorHAnsi" w:cs="Arial"/>
        </w:rPr>
        <w:t>i</w:t>
      </w:r>
      <w:r w:rsidR="0010475A" w:rsidRPr="00746732">
        <w:rPr>
          <w:rFonts w:asciiTheme="minorHAnsi" w:hAnsiTheme="minorHAnsi" w:cs="Arial"/>
        </w:rPr>
        <w:t xml:space="preserve">ehlt daher, dass Vertreter der Arbeitnehmer in </w:t>
      </w:r>
      <w:r w:rsidR="00EE6E0C">
        <w:rPr>
          <w:rFonts w:asciiTheme="minorHAnsi" w:hAnsiTheme="minorHAnsi" w:cs="Arial"/>
        </w:rPr>
        <w:t>den EBR und SE damit beginnen folgende potenzielle</w:t>
      </w:r>
      <w:r w:rsidR="00E717F6">
        <w:rPr>
          <w:rFonts w:asciiTheme="minorHAnsi" w:hAnsiTheme="minorHAnsi" w:cs="Arial"/>
        </w:rPr>
        <w:t xml:space="preserve"> Veränderungen</w:t>
      </w:r>
      <w:r w:rsidR="00EE6E0C">
        <w:rPr>
          <w:rFonts w:asciiTheme="minorHAnsi" w:hAnsiTheme="minorHAnsi" w:cs="Arial"/>
        </w:rPr>
        <w:t xml:space="preserve"> </w:t>
      </w:r>
      <w:r w:rsidR="006771CF">
        <w:rPr>
          <w:rFonts w:asciiTheme="minorHAnsi" w:hAnsiTheme="minorHAnsi" w:cs="Arial"/>
        </w:rPr>
        <w:t>auf</w:t>
      </w:r>
      <w:r w:rsidR="0010475A" w:rsidRPr="00746732">
        <w:rPr>
          <w:rFonts w:asciiTheme="minorHAnsi" w:hAnsiTheme="minorHAnsi" w:cs="Arial"/>
        </w:rPr>
        <w:t>:</w:t>
      </w:r>
    </w:p>
    <w:p w:rsidR="0010475A" w:rsidRPr="00746732" w:rsidRDefault="00EE6E0C" w:rsidP="0010475A">
      <w:pPr>
        <w:pStyle w:val="ListParagraph"/>
        <w:numPr>
          <w:ilvl w:val="0"/>
          <w:numId w:val="25"/>
        </w:numPr>
        <w:jc w:val="both"/>
        <w:rPr>
          <w:rFonts w:asciiTheme="minorHAnsi" w:hAnsiTheme="minorHAnsi" w:cs="Arial"/>
        </w:rPr>
      </w:pPr>
      <w:r>
        <w:rPr>
          <w:rFonts w:asciiTheme="minorHAnsi" w:hAnsiTheme="minorHAnsi" w:cs="Arial"/>
        </w:rPr>
        <w:t>Die</w:t>
      </w:r>
      <w:r w:rsidR="0010475A" w:rsidRPr="00746732">
        <w:rPr>
          <w:rFonts w:asciiTheme="minorHAnsi" w:hAnsiTheme="minorHAnsi" w:cs="Arial"/>
        </w:rPr>
        <w:t xml:space="preserve"> Zusammensetzung und (rechtliche) Grundlage der EBR und SE</w:t>
      </w:r>
    </w:p>
    <w:p w:rsidR="0010475A" w:rsidRPr="00746732" w:rsidRDefault="0010475A" w:rsidP="00A923B5">
      <w:pPr>
        <w:pStyle w:val="ListParagraph"/>
        <w:numPr>
          <w:ilvl w:val="0"/>
          <w:numId w:val="25"/>
        </w:numPr>
        <w:jc w:val="both"/>
        <w:rPr>
          <w:rFonts w:asciiTheme="minorHAnsi" w:hAnsiTheme="minorHAnsi" w:cs="Arial"/>
        </w:rPr>
      </w:pPr>
      <w:r w:rsidRPr="00746732">
        <w:rPr>
          <w:rFonts w:asciiTheme="minorHAnsi" w:hAnsiTheme="minorHAnsi" w:cs="Arial"/>
        </w:rPr>
        <w:t>Die Unternehmensstrategie</w:t>
      </w:r>
    </w:p>
    <w:p w:rsidR="0010475A" w:rsidRDefault="006771CF" w:rsidP="00293CBA">
      <w:pPr>
        <w:jc w:val="both"/>
        <w:rPr>
          <w:rFonts w:asciiTheme="minorHAnsi" w:hAnsiTheme="minorHAnsi" w:cs="Arial"/>
        </w:rPr>
      </w:pPr>
      <w:r>
        <w:rPr>
          <w:rFonts w:asciiTheme="minorHAnsi" w:hAnsiTheme="minorHAnsi" w:cs="Arial"/>
        </w:rPr>
        <w:t>zu</w:t>
      </w:r>
      <w:r w:rsidR="0010475A" w:rsidRPr="00746732">
        <w:rPr>
          <w:rFonts w:asciiTheme="minorHAnsi" w:hAnsiTheme="minorHAnsi" w:cs="Arial"/>
        </w:rPr>
        <w:t xml:space="preserve"> </w:t>
      </w:r>
      <w:r>
        <w:rPr>
          <w:rFonts w:asciiTheme="minorHAnsi" w:hAnsiTheme="minorHAnsi" w:cs="Arial"/>
        </w:rPr>
        <w:t>a</w:t>
      </w:r>
      <w:r>
        <w:rPr>
          <w:rFonts w:asciiTheme="minorHAnsi" w:hAnsiTheme="minorHAnsi" w:cs="Arial"/>
        </w:rPr>
        <w:t>ntizipieren</w:t>
      </w:r>
      <w:r>
        <w:rPr>
          <w:rFonts w:asciiTheme="minorHAnsi" w:hAnsiTheme="minorHAnsi" w:cs="Arial"/>
        </w:rPr>
        <w:t>.</w:t>
      </w:r>
    </w:p>
    <w:p w:rsidR="00460527" w:rsidRPr="006771CF" w:rsidRDefault="00460527" w:rsidP="00293CBA">
      <w:pPr>
        <w:jc w:val="both"/>
      </w:pPr>
    </w:p>
    <w:p w:rsidR="008961B7" w:rsidRPr="00A818E4" w:rsidRDefault="00D66AD9" w:rsidP="00D66AD9">
      <w:pPr>
        <w:pStyle w:val="Heading3"/>
        <w:jc w:val="both"/>
      </w:pPr>
      <w:r>
        <w:t>D</w:t>
      </w:r>
      <w:r w:rsidR="002A4BA2">
        <w:t>e</w:t>
      </w:r>
      <w:r w:rsidR="00312A3F">
        <w:t>n</w:t>
      </w:r>
      <w:r>
        <w:t xml:space="preserve"> Wandel </w:t>
      </w:r>
      <w:r w:rsidR="00EC6A15">
        <w:t xml:space="preserve">in </w:t>
      </w:r>
      <w:r>
        <w:t>der</w:t>
      </w:r>
      <w:r w:rsidR="002A4BA2">
        <w:t xml:space="preserve"> </w:t>
      </w:r>
      <w:r w:rsidR="008961B7" w:rsidRPr="00A818E4">
        <w:t xml:space="preserve">Zusammensetzung </w:t>
      </w:r>
      <w:r w:rsidR="00124E8E" w:rsidRPr="00A818E4">
        <w:t>und</w:t>
      </w:r>
      <w:r>
        <w:t xml:space="preserve"> </w:t>
      </w:r>
      <w:r w:rsidR="00EC6A15">
        <w:t xml:space="preserve">in </w:t>
      </w:r>
      <w:r>
        <w:t>der Rechtsg</w:t>
      </w:r>
      <w:r w:rsidR="00124E8E" w:rsidRPr="00A818E4">
        <w:t>rundlage der EBR und SE</w:t>
      </w:r>
      <w:r w:rsidR="008048C9" w:rsidRPr="00A818E4">
        <w:t xml:space="preserve"> </w:t>
      </w:r>
      <w:r>
        <w:t>antizipieren</w:t>
      </w:r>
    </w:p>
    <w:p w:rsidR="00AE3943" w:rsidRPr="00CB1C12" w:rsidRDefault="00AE3943" w:rsidP="00DC2E57">
      <w:pPr>
        <w:rPr>
          <w:sz w:val="20"/>
          <w:lang w:val="en-GB"/>
        </w:rPr>
      </w:pPr>
    </w:p>
    <w:p w:rsidR="008048C9" w:rsidRPr="00A818E4" w:rsidRDefault="008048C9" w:rsidP="004F00F7">
      <w:pPr>
        <w:jc w:val="both"/>
      </w:pPr>
      <w:r w:rsidRPr="00A818E4">
        <w:t>Derzeit und für die kommenden Monate</w:t>
      </w:r>
      <w:r w:rsidR="00C56C2E" w:rsidRPr="00A818E4">
        <w:t>,</w:t>
      </w:r>
      <w:r w:rsidRPr="00A818E4">
        <w:t xml:space="preserve"> </w:t>
      </w:r>
      <w:r w:rsidR="000B2241">
        <w:t>ist</w:t>
      </w:r>
      <w:r w:rsidR="00941602">
        <w:t xml:space="preserve"> das europäische Recht</w:t>
      </w:r>
      <w:r w:rsidR="00780C3B">
        <w:t>,</w:t>
      </w:r>
      <w:r w:rsidR="000B2241">
        <w:t xml:space="preserve"> </w:t>
      </w:r>
      <w:r w:rsidR="000B2241" w:rsidRPr="00A818E4">
        <w:t xml:space="preserve">bis zur Beendigung </w:t>
      </w:r>
      <w:r w:rsidR="000B2241">
        <w:t xml:space="preserve">der </w:t>
      </w:r>
      <w:r w:rsidR="000B2241" w:rsidRPr="00A818E4">
        <w:t>vollwe</w:t>
      </w:r>
      <w:r w:rsidR="000B2241">
        <w:t>rtigen Mitgliedschaft des Vereinigten Königreichs in der EU</w:t>
      </w:r>
      <w:r w:rsidR="00780C3B">
        <w:t>,</w:t>
      </w:r>
      <w:r w:rsidR="000B2241">
        <w:t xml:space="preserve"> dort weiterhin</w:t>
      </w:r>
      <w:r w:rsidRPr="00A818E4">
        <w:t xml:space="preserve"> </w:t>
      </w:r>
      <w:r w:rsidR="000B2241">
        <w:t>anwendbar</w:t>
      </w:r>
      <w:r w:rsidR="00C56C2E" w:rsidRPr="00A818E4">
        <w:t xml:space="preserve">.  </w:t>
      </w:r>
      <w:r w:rsidR="000046BE">
        <w:t xml:space="preserve">Dies wird erst am </w:t>
      </w:r>
      <w:r w:rsidR="003A4781">
        <w:t>Ende langwieriger</w:t>
      </w:r>
      <w:r w:rsidR="00C56C2E" w:rsidRPr="00A818E4">
        <w:t xml:space="preserve"> Austrittsverhandlungen (die noch erfolgen müssen)</w:t>
      </w:r>
      <w:r w:rsidR="003A4781">
        <w:t xml:space="preserve"> </w:t>
      </w:r>
      <w:r w:rsidR="000046BE">
        <w:t>geschehen</w:t>
      </w:r>
      <w:r w:rsidR="00C56C2E" w:rsidRPr="00A818E4">
        <w:t xml:space="preserve">. </w:t>
      </w:r>
      <w:r w:rsidR="00A2394B" w:rsidRPr="00A818E4">
        <w:t>Kurz gesagt</w:t>
      </w:r>
      <w:r w:rsidR="00460527">
        <w:t>:</w:t>
      </w:r>
      <w:r w:rsidR="00A2394B" w:rsidRPr="00A818E4">
        <w:t xml:space="preserve"> das Vereinigte Königreich ist </w:t>
      </w:r>
      <w:r w:rsidR="00F8514A">
        <w:t>gegenwärtig</w:t>
      </w:r>
      <w:r w:rsidR="00A2394B" w:rsidRPr="00A818E4">
        <w:t xml:space="preserve"> </w:t>
      </w:r>
      <w:r w:rsidR="00A818E4" w:rsidRPr="00A818E4">
        <w:t>noch Mitglied</w:t>
      </w:r>
      <w:r w:rsidR="00780C3B">
        <w:t xml:space="preserve"> der EU und ist</w:t>
      </w:r>
      <w:r w:rsidR="00F8514A" w:rsidRPr="00F8514A">
        <w:t xml:space="preserve"> </w:t>
      </w:r>
      <w:r w:rsidR="00EF5107" w:rsidRPr="00A818E4">
        <w:t>den gesamten Vorschriften unterlegen</w:t>
      </w:r>
      <w:r w:rsidR="00EF5107" w:rsidRPr="00A818E4">
        <w:t xml:space="preserve"> </w:t>
      </w:r>
      <w:r w:rsidR="00EE1C97" w:rsidRPr="00A818E4">
        <w:t xml:space="preserve">bis </w:t>
      </w:r>
      <w:r w:rsidR="00EF5107">
        <w:t>die</w:t>
      </w:r>
      <w:r w:rsidR="00EE1C97" w:rsidRPr="00A818E4">
        <w:t xml:space="preserve"> Austrittsverhandlungen </w:t>
      </w:r>
      <w:r w:rsidR="00EF5107">
        <w:t>a</w:t>
      </w:r>
      <w:r w:rsidR="00EF5107" w:rsidRPr="00A818E4">
        <w:t>b</w:t>
      </w:r>
      <w:r w:rsidR="00EF5107">
        <w:t>ge</w:t>
      </w:r>
      <w:r w:rsidR="00EF5107" w:rsidRPr="00A818E4">
        <w:t>schl</w:t>
      </w:r>
      <w:r w:rsidR="00EF5107">
        <w:t>o</w:t>
      </w:r>
      <w:r w:rsidR="00EF5107" w:rsidRPr="00A818E4">
        <w:t>ss</w:t>
      </w:r>
      <w:r w:rsidR="00EF5107">
        <w:t xml:space="preserve">en sind </w:t>
      </w:r>
      <w:r w:rsidR="00EE1C97">
        <w:t xml:space="preserve">und </w:t>
      </w:r>
      <w:r w:rsidR="00EE1C97" w:rsidRPr="00A818E4">
        <w:t xml:space="preserve">eine neue Beziehung definiert </w:t>
      </w:r>
      <w:r w:rsidR="00EF5107">
        <w:t>wird.</w:t>
      </w:r>
    </w:p>
    <w:p w:rsidR="00C56C2E" w:rsidRPr="00CB1C12" w:rsidRDefault="00C56C2E" w:rsidP="004F00F7">
      <w:pPr>
        <w:jc w:val="both"/>
        <w:rPr>
          <w:sz w:val="20"/>
          <w:lang w:val="en-GB"/>
        </w:rPr>
      </w:pPr>
    </w:p>
    <w:p w:rsidR="00D3192E" w:rsidRPr="00BC6D47" w:rsidRDefault="00D3192E" w:rsidP="004F00F7">
      <w:pPr>
        <w:jc w:val="both"/>
        <w:rPr>
          <w:b/>
        </w:rPr>
      </w:pPr>
      <w:r w:rsidRPr="00BC6D47">
        <w:t>Die Lage der EBR, die dem Recht</w:t>
      </w:r>
      <w:r w:rsidR="00EB7CEA">
        <w:t xml:space="preserve"> des Vereinigten Königreichs</w:t>
      </w:r>
      <w:r w:rsidRPr="00BC6D47">
        <w:t xml:space="preserve"> unterliegen – sowie die Lage der Vertreter in EB</w:t>
      </w:r>
      <w:r w:rsidR="00F8514A">
        <w:t>R</w:t>
      </w:r>
      <w:r w:rsidRPr="00BC6D47">
        <w:t xml:space="preserve"> und SE – </w:t>
      </w:r>
      <w:r w:rsidR="00750F8E" w:rsidRPr="007C407F">
        <w:rPr>
          <w:b/>
        </w:rPr>
        <w:t>ver</w:t>
      </w:r>
      <w:r w:rsidRPr="007C407F">
        <w:rPr>
          <w:b/>
        </w:rPr>
        <w:t>b</w:t>
      </w:r>
      <w:r w:rsidRPr="00BC6D47">
        <w:rPr>
          <w:b/>
        </w:rPr>
        <w:t xml:space="preserve">leibt </w:t>
      </w:r>
      <w:r w:rsidR="00750F8E">
        <w:rPr>
          <w:b/>
        </w:rPr>
        <w:t>bislang</w:t>
      </w:r>
      <w:r w:rsidRPr="00BC6D47">
        <w:rPr>
          <w:b/>
        </w:rPr>
        <w:t xml:space="preserve"> unverändert</w:t>
      </w:r>
      <w:r w:rsidRPr="00BC6D47">
        <w:t>.</w:t>
      </w:r>
      <w:r w:rsidR="00F84B4F" w:rsidRPr="00BC6D47">
        <w:t xml:space="preserve"> Die gleichen Rechte und Pflichten </w:t>
      </w:r>
      <w:r w:rsidR="00946136">
        <w:t xml:space="preserve">bleiben gewährleistet und sind </w:t>
      </w:r>
      <w:r w:rsidR="00F84B4F" w:rsidRPr="00BC6D47">
        <w:t xml:space="preserve">weiterhin </w:t>
      </w:r>
      <w:r w:rsidR="006D4237">
        <w:t>anwendbar</w:t>
      </w:r>
      <w:r w:rsidR="00F84B4F" w:rsidRPr="00BC6D47">
        <w:t xml:space="preserve">. Sollten multinationale Unternehmen </w:t>
      </w:r>
      <w:r w:rsidR="00E5097D" w:rsidRPr="00BC6D47">
        <w:t>die Rechte der Vertreter im Vereinigten Königreich</w:t>
      </w:r>
      <w:r w:rsidR="00CB1C12" w:rsidRPr="00BC6D47">
        <w:t xml:space="preserve"> bezüglich ihrer Teilnahme an EBR</w:t>
      </w:r>
      <w:r w:rsidR="00E5097D" w:rsidRPr="00BC6D47">
        <w:t xml:space="preserve"> oder</w:t>
      </w:r>
      <w:r w:rsidR="00CB1C12" w:rsidRPr="00BC6D47">
        <w:t xml:space="preserve"> an </w:t>
      </w:r>
      <w:r w:rsidR="00E5097D" w:rsidRPr="00BC6D47">
        <w:t>jegliche anderen EU-Aktivitäten</w:t>
      </w:r>
      <w:r w:rsidR="00393A43">
        <w:t>,</w:t>
      </w:r>
      <w:r w:rsidR="00CB1C12" w:rsidRPr="00BC6D47">
        <w:t xml:space="preserve"> ode</w:t>
      </w:r>
      <w:r w:rsidR="00BC6D47">
        <w:t xml:space="preserve">r </w:t>
      </w:r>
      <w:r w:rsidR="0066086C">
        <w:t>gar</w:t>
      </w:r>
      <w:r w:rsidR="00CB1C12" w:rsidRPr="00BC6D47">
        <w:t xml:space="preserve"> </w:t>
      </w:r>
      <w:r w:rsidR="0066086C">
        <w:t xml:space="preserve">die fortwährende Geltung </w:t>
      </w:r>
      <w:r w:rsidR="00CB1C12" w:rsidRPr="00BC6D47">
        <w:t>einige</w:t>
      </w:r>
      <w:r w:rsidR="0066086C">
        <w:t>r</w:t>
      </w:r>
      <w:r w:rsidR="00CB1C12" w:rsidRPr="00BC6D47">
        <w:t xml:space="preserve"> Verpflichtungen </w:t>
      </w:r>
      <w:r w:rsidR="0066086C">
        <w:t>i</w:t>
      </w:r>
      <w:r w:rsidR="00EE1C97" w:rsidRPr="00BC6D47">
        <w:t>n Frage stellen</w:t>
      </w:r>
      <w:r w:rsidR="00EC6A15">
        <w:t>,</w:t>
      </w:r>
      <w:r w:rsidR="00CB1C12" w:rsidRPr="00BC6D47">
        <w:t xml:space="preserve"> sollte es </w:t>
      </w:r>
      <w:r w:rsidR="00FF796F">
        <w:t>glas</w:t>
      </w:r>
      <w:r w:rsidR="00CB1C12" w:rsidRPr="00BC6D47">
        <w:t xml:space="preserve">klar gemacht werden, dass sich </w:t>
      </w:r>
      <w:r w:rsidR="00CB1C12" w:rsidRPr="00BC6D47">
        <w:rPr>
          <w:b/>
        </w:rPr>
        <w:t xml:space="preserve">bislang </w:t>
      </w:r>
      <w:r w:rsidR="00C33811">
        <w:rPr>
          <w:b/>
        </w:rPr>
        <w:t xml:space="preserve">gar </w:t>
      </w:r>
      <w:r w:rsidR="00CB1C12" w:rsidRPr="00BC6D47">
        <w:rPr>
          <w:b/>
        </w:rPr>
        <w:t>nichts geändert hat.</w:t>
      </w:r>
    </w:p>
    <w:p w:rsidR="00DC2E57" w:rsidRPr="00BC6D47" w:rsidRDefault="00DC2E57" w:rsidP="004F00F7">
      <w:pPr>
        <w:jc w:val="both"/>
        <w:rPr>
          <w:sz w:val="20"/>
        </w:rPr>
      </w:pPr>
    </w:p>
    <w:p w:rsidR="00B72EBC" w:rsidRPr="00BC6D47" w:rsidRDefault="00EC6A15" w:rsidP="004F00F7">
      <w:pPr>
        <w:jc w:val="both"/>
      </w:pPr>
      <w:r>
        <w:t>Manche multinationalen</w:t>
      </w:r>
      <w:r w:rsidR="00A21B48" w:rsidRPr="00BC6D47">
        <w:t xml:space="preserve"> Unternehmen</w:t>
      </w:r>
      <w:r w:rsidR="00B72EBC" w:rsidRPr="00BC6D47">
        <w:t xml:space="preserve"> </w:t>
      </w:r>
      <w:r w:rsidRPr="00BC6D47">
        <w:t xml:space="preserve">haben sich </w:t>
      </w:r>
      <w:r>
        <w:t>j</w:t>
      </w:r>
      <w:r w:rsidRPr="00BC6D47">
        <w:t xml:space="preserve">edoch </w:t>
      </w:r>
      <w:r w:rsidR="00B72EBC" w:rsidRPr="00BC6D47">
        <w:t>entschieden</w:t>
      </w:r>
      <w:r>
        <w:t>,</w:t>
      </w:r>
      <w:r w:rsidR="00B72EBC" w:rsidRPr="00BC6D47">
        <w:t xml:space="preserve"> die Unsicherheit über den zukünftigen rechtlichen Status </w:t>
      </w:r>
      <w:r w:rsidR="00790D64" w:rsidRPr="00BC6D47">
        <w:t xml:space="preserve">der Richtlinie 2009/38/EC </w:t>
      </w:r>
      <w:r w:rsidR="00790D64">
        <w:t>im</w:t>
      </w:r>
      <w:r w:rsidR="00B72EBC" w:rsidRPr="00BC6D47">
        <w:t xml:space="preserve"> Ver</w:t>
      </w:r>
      <w:r w:rsidR="00BC6D47">
        <w:t>e</w:t>
      </w:r>
      <w:r w:rsidR="00B72EBC" w:rsidRPr="00BC6D47">
        <w:t>inigten Königreich</w:t>
      </w:r>
      <w:r w:rsidR="00790D64">
        <w:t xml:space="preserve"> </w:t>
      </w:r>
      <w:r w:rsidR="00B72EBC" w:rsidRPr="00BC6D47">
        <w:t>zu antizipieren und haben ihre europäischen Vertreter bereits aus dem Vereinigten Königreich in ein anderes EU-Land versetzt. Einige nicht europäische Unternehmen</w:t>
      </w:r>
      <w:r w:rsidR="00E93C53">
        <w:t>,</w:t>
      </w:r>
      <w:r w:rsidR="00B72EBC" w:rsidRPr="00BC6D47">
        <w:t xml:space="preserve"> die </w:t>
      </w:r>
      <w:r w:rsidR="00B72EBC" w:rsidRPr="009459DD">
        <w:t>ihre</w:t>
      </w:r>
      <w:r w:rsidR="009459DD" w:rsidRPr="009459DD">
        <w:t>n</w:t>
      </w:r>
      <w:r w:rsidR="00B72EBC" w:rsidRPr="009459DD">
        <w:t xml:space="preserve"> </w:t>
      </w:r>
      <w:r w:rsidR="00790D64" w:rsidRPr="009459DD">
        <w:t>EBR-S</w:t>
      </w:r>
      <w:r w:rsidR="00B72EBC" w:rsidRPr="009459DD">
        <w:t>itz in dem</w:t>
      </w:r>
      <w:r w:rsidR="00B72EBC" w:rsidRPr="00BC6D47">
        <w:t xml:space="preserve"> Vereinigten Königreich haben, könnten si</w:t>
      </w:r>
      <w:r w:rsidR="003F7954" w:rsidRPr="00BC6D47">
        <w:t xml:space="preserve">ch darüber </w:t>
      </w:r>
      <w:r w:rsidR="00B72EBC" w:rsidRPr="00BC6D47">
        <w:t>entscheiden</w:t>
      </w:r>
      <w:r w:rsidR="003F7954" w:rsidRPr="00BC6D47">
        <w:t xml:space="preserve"> den Ausgang der Verhandlungen </w:t>
      </w:r>
      <w:bookmarkStart w:id="0" w:name="_GoBack"/>
      <w:bookmarkEnd w:id="0"/>
      <w:r w:rsidR="003F7954" w:rsidRPr="00BC6D47">
        <w:t>mit der EU nicht abwarten</w:t>
      </w:r>
      <w:r w:rsidR="00E93C53">
        <w:t xml:space="preserve"> zu wollen</w:t>
      </w:r>
      <w:r w:rsidR="003F7954" w:rsidRPr="00BC6D47">
        <w:t xml:space="preserve"> und ihren </w:t>
      </w:r>
      <w:r w:rsidR="009459DD" w:rsidRPr="009459DD">
        <w:t>EBR-</w:t>
      </w:r>
      <w:r w:rsidR="00790D64" w:rsidRPr="009459DD">
        <w:t>S</w:t>
      </w:r>
      <w:r w:rsidR="003F7954" w:rsidRPr="009459DD">
        <w:t>itz ohne Verzug zu versetzen.</w:t>
      </w:r>
    </w:p>
    <w:p w:rsidR="00CB1C12" w:rsidRPr="00BC6D47" w:rsidRDefault="00CB1C12" w:rsidP="004F00F7">
      <w:pPr>
        <w:jc w:val="both"/>
      </w:pPr>
    </w:p>
    <w:p w:rsidR="00B92394" w:rsidRPr="00BC6D47" w:rsidRDefault="003F7954" w:rsidP="00BC6D47">
      <w:pPr>
        <w:jc w:val="both"/>
      </w:pPr>
      <w:r w:rsidRPr="00BC6D47">
        <w:t xml:space="preserve">Das Thema </w:t>
      </w:r>
      <w:proofErr w:type="spellStart"/>
      <w:r w:rsidRPr="00BC6D47">
        <w:t>Brexit</w:t>
      </w:r>
      <w:proofErr w:type="spellEnd"/>
      <w:r w:rsidRPr="00BC6D47">
        <w:t xml:space="preserve"> taucht gelegentlich in laufenden Verhandlungen zwischen Unternehmen und BVG auf.</w:t>
      </w:r>
      <w:r w:rsidR="00B92394" w:rsidRPr="00BC6D47">
        <w:br w:type="page"/>
      </w:r>
    </w:p>
    <w:p w:rsidR="00F00953" w:rsidRPr="00F00953" w:rsidRDefault="00F00953" w:rsidP="004F00F7">
      <w:pPr>
        <w:jc w:val="both"/>
        <w:rPr>
          <w:sz w:val="20"/>
          <w:lang w:val="en-GB"/>
        </w:rPr>
      </w:pPr>
    </w:p>
    <w:p w:rsidR="00A77040" w:rsidRPr="00A03E6D" w:rsidRDefault="004C31A3" w:rsidP="004F00F7">
      <w:pPr>
        <w:jc w:val="both"/>
      </w:pPr>
      <w:r>
        <w:t>Der Unternehmenspolitische</w:t>
      </w:r>
      <w:r w:rsidR="00A77040" w:rsidRPr="00A03E6D">
        <w:t xml:space="preserve"> Ausschuss empf</w:t>
      </w:r>
      <w:r w:rsidR="008378B8">
        <w:t>i</w:t>
      </w:r>
      <w:r w:rsidR="00A77040" w:rsidRPr="00A03E6D">
        <w:t xml:space="preserve">ehlt daher </w:t>
      </w:r>
      <w:r w:rsidR="004951C2">
        <w:rPr>
          <w:b/>
        </w:rPr>
        <w:t>eine von Fall-</w:t>
      </w:r>
      <w:r w:rsidR="00A77040" w:rsidRPr="00A03E6D">
        <w:rPr>
          <w:b/>
        </w:rPr>
        <w:t>zu</w:t>
      </w:r>
      <w:r w:rsidR="004951C2">
        <w:rPr>
          <w:b/>
        </w:rPr>
        <w:t>-</w:t>
      </w:r>
      <w:r w:rsidR="00A77040" w:rsidRPr="00A03E6D">
        <w:rPr>
          <w:b/>
        </w:rPr>
        <w:t>Fall</w:t>
      </w:r>
      <w:r w:rsidR="004951C2">
        <w:rPr>
          <w:b/>
        </w:rPr>
        <w:t>-Basis</w:t>
      </w:r>
      <w:r w:rsidR="00A77040" w:rsidRPr="00A03E6D">
        <w:rPr>
          <w:b/>
        </w:rPr>
        <w:t xml:space="preserve"> und flexible Herangehensweise</w:t>
      </w:r>
      <w:r w:rsidR="00A77040" w:rsidRPr="00A03E6D">
        <w:t>, besteh</w:t>
      </w:r>
      <w:r w:rsidR="006C31A3">
        <w:t>end aus</w:t>
      </w:r>
      <w:r w:rsidR="00A77040" w:rsidRPr="00A03E6D">
        <w:t>:</w:t>
      </w:r>
    </w:p>
    <w:p w:rsidR="00693337" w:rsidRPr="00A03E6D" w:rsidRDefault="00693337" w:rsidP="004F00F7">
      <w:pPr>
        <w:jc w:val="both"/>
      </w:pPr>
    </w:p>
    <w:p w:rsidR="00F00953" w:rsidRPr="008378B8" w:rsidRDefault="00082AAC" w:rsidP="004F00F7">
      <w:pPr>
        <w:jc w:val="both"/>
      </w:pPr>
      <w:r w:rsidRPr="00A03E6D">
        <w:rPr>
          <w:b/>
          <w:color w:val="0070C0"/>
        </w:rPr>
        <w:t>1</w:t>
      </w:r>
      <w:r w:rsidRPr="00A03E6D">
        <w:rPr>
          <w:b/>
          <w:color w:val="0070C0"/>
          <w:vertAlign w:val="superscript"/>
        </w:rPr>
        <w:t>st</w:t>
      </w:r>
      <w:r w:rsidRPr="00A03E6D">
        <w:rPr>
          <w:b/>
          <w:color w:val="0070C0"/>
        </w:rPr>
        <w:t>/</w:t>
      </w:r>
      <w:r w:rsidR="00977BD2" w:rsidRPr="00A03E6D">
        <w:tab/>
      </w:r>
      <w:r w:rsidR="00A82C74">
        <w:t>Der</w:t>
      </w:r>
      <w:r w:rsidR="002417F1">
        <w:t xml:space="preserve"> Bewertung existierender</w:t>
      </w:r>
      <w:r w:rsidR="00F00953" w:rsidRPr="00A03E6D">
        <w:t xml:space="preserve"> EBR/SE-Vereinbarungen, um </w:t>
      </w:r>
      <w:r w:rsidR="0093689E">
        <w:t xml:space="preserve">herauszufinden, ob und wie die untenstehenden </w:t>
      </w:r>
      <w:r w:rsidR="00F00953" w:rsidRPr="00A03E6D">
        <w:t xml:space="preserve">Klauseln integriert werden können. Die Vereinbarung könnte </w:t>
      </w:r>
      <w:r w:rsidR="00612528">
        <w:t xml:space="preserve">allerdings </w:t>
      </w:r>
      <w:r w:rsidR="00F00953" w:rsidRPr="00A03E6D">
        <w:t>bereits Vorschriften enthalten (z.B. über die Repräsentanz von Arbeitnehmern aus nicht EWR-</w:t>
      </w:r>
      <w:r w:rsidR="00F00953" w:rsidRPr="008378B8">
        <w:t>Ländern</w:t>
      </w:r>
      <w:r w:rsidR="00AB44EA" w:rsidRPr="008378B8">
        <w:t xml:space="preserve"> oder das </w:t>
      </w:r>
      <w:r w:rsidR="00037ABD" w:rsidRPr="008378B8">
        <w:t>objek</w:t>
      </w:r>
      <w:r w:rsidR="00AB44EA" w:rsidRPr="008378B8">
        <w:t xml:space="preserve">tive </w:t>
      </w:r>
      <w:r w:rsidR="008378B8" w:rsidRPr="008378B8">
        <w:t>Auswahlkriter</w:t>
      </w:r>
      <w:r w:rsidR="00AB44EA" w:rsidRPr="008378B8">
        <w:t xml:space="preserve">ium </w:t>
      </w:r>
      <w:r w:rsidR="008378B8" w:rsidRPr="008378B8">
        <w:t>des Vertreters</w:t>
      </w:r>
      <w:r w:rsidR="00AB44EA" w:rsidRPr="008378B8">
        <w:t>), die es unnötig machen die Vereinbarung abzuändern.</w:t>
      </w:r>
    </w:p>
    <w:p w:rsidR="00693337" w:rsidRPr="00A03E6D" w:rsidRDefault="00693337" w:rsidP="004F00F7">
      <w:pPr>
        <w:jc w:val="both"/>
      </w:pPr>
    </w:p>
    <w:p w:rsidR="00037ABD" w:rsidRPr="00A03E6D" w:rsidRDefault="00082AAC" w:rsidP="004F00F7">
      <w:pPr>
        <w:jc w:val="both"/>
      </w:pPr>
      <w:r w:rsidRPr="00A03E6D">
        <w:rPr>
          <w:b/>
          <w:color w:val="0070C0"/>
        </w:rPr>
        <w:t>2</w:t>
      </w:r>
      <w:r w:rsidRPr="00A03E6D">
        <w:rPr>
          <w:b/>
          <w:color w:val="0070C0"/>
          <w:vertAlign w:val="superscript"/>
        </w:rPr>
        <w:t>nd</w:t>
      </w:r>
      <w:r w:rsidRPr="00A03E6D">
        <w:rPr>
          <w:b/>
          <w:color w:val="0070C0"/>
        </w:rPr>
        <w:t>/</w:t>
      </w:r>
      <w:r w:rsidR="00977BD2" w:rsidRPr="00A03E6D">
        <w:tab/>
      </w:r>
      <w:r w:rsidR="009459DD">
        <w:t xml:space="preserve">Der potenziellen </w:t>
      </w:r>
      <w:r w:rsidR="00980EA0">
        <w:t xml:space="preserve">Integration der folgenden </w:t>
      </w:r>
      <w:r w:rsidR="00977BD2" w:rsidRPr="00A03E6D">
        <w:t xml:space="preserve">zwei Klauseln, um in der Zukunft willkürliche und unilaterale Entscheidungen </w:t>
      </w:r>
      <w:r w:rsidR="008100AF" w:rsidRPr="00A03E6D">
        <w:t>seitens</w:t>
      </w:r>
      <w:r w:rsidR="00977BD2" w:rsidRPr="00A03E6D">
        <w:t xml:space="preserve"> der Geschäftsführung zu vermeiden:</w:t>
      </w:r>
    </w:p>
    <w:p w:rsidR="00082AAC" w:rsidRPr="00A6200E" w:rsidRDefault="00082AAC" w:rsidP="004F00F7">
      <w:pPr>
        <w:jc w:val="both"/>
        <w:rPr>
          <w:lang w:val="en-GB"/>
        </w:rPr>
      </w:pPr>
    </w:p>
    <w:p w:rsidR="0030131D" w:rsidRPr="00A03E6D" w:rsidRDefault="0030131D" w:rsidP="0030131D">
      <w:pPr>
        <w:pStyle w:val="Heading3"/>
        <w:numPr>
          <w:ilvl w:val="0"/>
          <w:numId w:val="24"/>
        </w:numPr>
        <w:ind w:left="709"/>
        <w:jc w:val="both"/>
        <w:rPr>
          <w:b w:val="0"/>
          <w:sz w:val="22"/>
          <w:szCs w:val="22"/>
        </w:rPr>
      </w:pPr>
      <w:r w:rsidRPr="00A03E6D">
        <w:rPr>
          <w:b w:val="0"/>
          <w:sz w:val="22"/>
          <w:szCs w:val="22"/>
        </w:rPr>
        <w:t>In Bezug auf die Lage der EBR-Ve</w:t>
      </w:r>
      <w:r w:rsidR="00A03E6D">
        <w:rPr>
          <w:b w:val="0"/>
          <w:sz w:val="22"/>
          <w:szCs w:val="22"/>
        </w:rPr>
        <w:t>r</w:t>
      </w:r>
      <w:r w:rsidRPr="00A03E6D">
        <w:rPr>
          <w:b w:val="0"/>
          <w:sz w:val="22"/>
          <w:szCs w:val="22"/>
        </w:rPr>
        <w:t>treter im Vereinigten Königreich</w:t>
      </w:r>
    </w:p>
    <w:p w:rsidR="0025243A" w:rsidRPr="00A03E6D" w:rsidRDefault="0030131D" w:rsidP="004F00F7">
      <w:pPr>
        <w:ind w:left="709"/>
        <w:jc w:val="both"/>
      </w:pPr>
      <w:r w:rsidRPr="00A03E6D">
        <w:t>Zielsetzung ist es</w:t>
      </w:r>
      <w:r w:rsidR="00F23ED9">
        <w:t>,</w:t>
      </w:r>
      <w:r w:rsidRPr="00A03E6D">
        <w:t xml:space="preserve"> </w:t>
      </w:r>
      <w:r w:rsidR="00F23ED9">
        <w:t xml:space="preserve">eine </w:t>
      </w:r>
      <w:r w:rsidRPr="00A03E6D">
        <w:t>ausdrückliche Klausel</w:t>
      </w:r>
      <w:r w:rsidR="00F23ED9">
        <w:t xml:space="preserve"> zu verabschieden</w:t>
      </w:r>
      <w:r w:rsidRPr="00A03E6D">
        <w:t>, die die Teilnahme und die Rechte der Ve</w:t>
      </w:r>
      <w:r w:rsidR="00A03E6D">
        <w:t>r</w:t>
      </w:r>
      <w:r w:rsidRPr="00A03E6D">
        <w:t xml:space="preserve">treter in dem Vereinigten Königreich </w:t>
      </w:r>
      <w:r w:rsidR="00F23ED9">
        <w:t xml:space="preserve">in dem EBR </w:t>
      </w:r>
      <w:r w:rsidRPr="00A03E6D">
        <w:t>gewährleistet.</w:t>
      </w:r>
    </w:p>
    <w:p w:rsidR="00693337" w:rsidRPr="00A6200E" w:rsidRDefault="00693337" w:rsidP="004F00F7">
      <w:pPr>
        <w:ind w:left="709"/>
        <w:jc w:val="both"/>
        <w:rPr>
          <w:lang w:val="en-GB"/>
        </w:rPr>
      </w:pPr>
    </w:p>
    <w:p w:rsidR="0030131D" w:rsidRPr="00A03E6D" w:rsidRDefault="0030131D" w:rsidP="00501757">
      <w:pPr>
        <w:pBdr>
          <w:top w:val="single" w:sz="4" w:space="1" w:color="auto"/>
          <w:left w:val="single" w:sz="4" w:space="4" w:color="auto"/>
          <w:bottom w:val="single" w:sz="4" w:space="1" w:color="auto"/>
          <w:right w:val="single" w:sz="4" w:space="4" w:color="auto"/>
        </w:pBdr>
        <w:ind w:left="709" w:right="567"/>
        <w:jc w:val="both"/>
      </w:pPr>
      <w:r w:rsidRPr="00A03E6D">
        <w:t xml:space="preserve">Im Falle, dass das Vereinigte Königreich </w:t>
      </w:r>
      <w:r w:rsidR="009311BD" w:rsidRPr="00A03E6D">
        <w:t>nicht länger</w:t>
      </w:r>
      <w:r w:rsidRPr="00A03E6D">
        <w:t xml:space="preserve"> Mitglied der Europäischen Union oder des Europäischen Wirtschaftsraums </w:t>
      </w:r>
      <w:r w:rsidR="00A67DD8">
        <w:t>ist</w:t>
      </w:r>
      <w:r w:rsidR="009311BD" w:rsidRPr="00A03E6D">
        <w:t xml:space="preserve"> und die EBR/SE-Richtlinie nicht weiter für die Arbeitnehmer des Vereinigten Königreichs anwendbar ist, </w:t>
      </w:r>
      <w:r w:rsidR="00967235" w:rsidRPr="00A03E6D">
        <w:t xml:space="preserve">wird </w:t>
      </w:r>
      <w:r w:rsidR="009311BD" w:rsidRPr="00A03E6D">
        <w:t>(</w:t>
      </w:r>
      <w:r w:rsidR="00A03E6D" w:rsidRPr="00A03E6D">
        <w:rPr>
          <w:b/>
        </w:rPr>
        <w:t>Name des Unter</w:t>
      </w:r>
      <w:r w:rsidR="009311BD" w:rsidRPr="00A03E6D">
        <w:rPr>
          <w:b/>
        </w:rPr>
        <w:t>nehmens</w:t>
      </w:r>
      <w:r w:rsidR="009311BD" w:rsidRPr="00A03E6D">
        <w:t>)</w:t>
      </w:r>
      <w:r w:rsidR="002D4C63" w:rsidRPr="00A03E6D">
        <w:t xml:space="preserve"> es den</w:t>
      </w:r>
      <w:r w:rsidR="009311BD" w:rsidRPr="00A03E6D">
        <w:t xml:space="preserve"> Arbei</w:t>
      </w:r>
      <w:r w:rsidR="002D4C63" w:rsidRPr="00A03E6D">
        <w:t>t</w:t>
      </w:r>
      <w:r w:rsidR="009311BD" w:rsidRPr="00A03E6D">
        <w:t>nehmer</w:t>
      </w:r>
      <w:r w:rsidR="002D4C63" w:rsidRPr="00A03E6D">
        <w:t>n</w:t>
      </w:r>
      <w:r w:rsidR="009311BD" w:rsidRPr="00A03E6D">
        <w:t xml:space="preserve"> </w:t>
      </w:r>
      <w:r w:rsidR="009D5C65">
        <w:t>weiterhin erlauben im Rahmen der Vereinbarung abgedeckt zu werden und eine Vertretung von dem Vereinigten Königreich,</w:t>
      </w:r>
      <w:r w:rsidR="009311BD" w:rsidRPr="00A03E6D">
        <w:t xml:space="preserve"> </w:t>
      </w:r>
      <w:r w:rsidR="00E92120">
        <w:t>wie</w:t>
      </w:r>
      <w:r w:rsidR="00811805">
        <w:t xml:space="preserve"> </w:t>
      </w:r>
      <w:r w:rsidR="002D4C63" w:rsidRPr="00A03E6D">
        <w:t xml:space="preserve">in der Vereinbarung </w:t>
      </w:r>
      <w:r w:rsidR="00811805">
        <w:t>beschrieben</w:t>
      </w:r>
      <w:r w:rsidR="009D5C65">
        <w:t>, weiterhin gestatten</w:t>
      </w:r>
      <w:r w:rsidR="002D4C63" w:rsidRPr="00A03E6D">
        <w:t>.</w:t>
      </w:r>
    </w:p>
    <w:p w:rsidR="00DC2E57" w:rsidRPr="00A6200E" w:rsidRDefault="00DC2E57" w:rsidP="004F00F7">
      <w:pPr>
        <w:ind w:left="709"/>
        <w:jc w:val="both"/>
        <w:rPr>
          <w:lang w:val="en-GB"/>
        </w:rPr>
      </w:pPr>
    </w:p>
    <w:p w:rsidR="004542D0" w:rsidRPr="00621E3A" w:rsidRDefault="004542D0" w:rsidP="004F00F7">
      <w:pPr>
        <w:ind w:left="709"/>
        <w:jc w:val="both"/>
      </w:pPr>
      <w:r w:rsidRPr="00621E3A">
        <w:t xml:space="preserve">EBR können auf industriAll </w:t>
      </w:r>
      <w:proofErr w:type="spellStart"/>
      <w:r w:rsidRPr="00621E3A">
        <w:t>Europes</w:t>
      </w:r>
      <w:proofErr w:type="spellEnd"/>
      <w:r w:rsidR="00621E3A" w:rsidRPr="00621E3A">
        <w:t xml:space="preserve"> Erfahrung </w:t>
      </w:r>
      <w:r w:rsidR="00C66968">
        <w:t>aufbauen</w:t>
      </w:r>
      <w:r w:rsidR="009D49EA">
        <w:t>,</w:t>
      </w:r>
      <w:r w:rsidR="00853B45">
        <w:t xml:space="preserve"> </w:t>
      </w:r>
      <w:r w:rsidR="00621E3A" w:rsidRPr="00621E3A">
        <w:t xml:space="preserve">die Teilnahme der Arbeitnehmer </w:t>
      </w:r>
      <w:r w:rsidR="00853B45">
        <w:t xml:space="preserve">aus </w:t>
      </w:r>
      <w:r w:rsidR="009D49EA">
        <w:t>nicht EWR-Länder</w:t>
      </w:r>
      <w:r w:rsidR="00871765">
        <w:t>n</w:t>
      </w:r>
      <w:r w:rsidR="009D49EA">
        <w:t xml:space="preserve"> (Schweiz und EU-Beitrittsländer) </w:t>
      </w:r>
      <w:r w:rsidR="004B5B4E">
        <w:t>sicherzustellen</w:t>
      </w:r>
      <w:r w:rsidR="00C72AFB">
        <w:t xml:space="preserve">, um </w:t>
      </w:r>
      <w:r w:rsidR="00EA7DDF">
        <w:t xml:space="preserve">die </w:t>
      </w:r>
      <w:r w:rsidR="00FC5086">
        <w:t>Beibehalt</w:t>
      </w:r>
      <w:r w:rsidR="00EA7DDF">
        <w:t>ung</w:t>
      </w:r>
      <w:r w:rsidR="00FC5086">
        <w:t xml:space="preserve"> </w:t>
      </w:r>
      <w:r w:rsidR="00EA7DDF">
        <w:t>der Vertreter des Vereinigten Königreichs in den EBR argumentieren</w:t>
      </w:r>
      <w:r w:rsidR="00C72AFB">
        <w:t xml:space="preserve"> zu können</w:t>
      </w:r>
      <w:r w:rsidR="00EA7DDF">
        <w:t xml:space="preserve">. Darüber hinaus kann das zentrale Management </w:t>
      </w:r>
      <w:r w:rsidR="009E7A55">
        <w:t>über die Tatsache</w:t>
      </w:r>
      <w:r w:rsidR="00EA7DDF">
        <w:t xml:space="preserve"> erinnert werden, dass die Vertreter aus d</w:t>
      </w:r>
      <w:r w:rsidR="009E7A55">
        <w:t>em Vereinigten Königreich in die</w:t>
      </w:r>
      <w:r w:rsidR="00EA7DDF">
        <w:t xml:space="preserve"> EBR </w:t>
      </w:r>
      <w:r w:rsidR="009E7A55">
        <w:t xml:space="preserve">eingebunden wurden </w:t>
      </w:r>
      <w:r w:rsidR="00EA7DDF">
        <w:t xml:space="preserve">noch bevor die EBR-Gesetzgebung im Vereinigten Königreich, im Dezember 1999 in Kraft </w:t>
      </w:r>
      <w:r w:rsidR="00F64094">
        <w:t>trat</w:t>
      </w:r>
      <w:r w:rsidR="005240FE">
        <w:t>.</w:t>
      </w:r>
      <w:r w:rsidR="006D23A0" w:rsidRPr="006D23A0">
        <w:t xml:space="preserve"> </w:t>
      </w:r>
    </w:p>
    <w:p w:rsidR="0099244F" w:rsidRPr="00A6200E" w:rsidRDefault="0099244F" w:rsidP="004F00F7">
      <w:pPr>
        <w:jc w:val="both"/>
        <w:rPr>
          <w:lang w:val="en-GB"/>
        </w:rPr>
      </w:pPr>
    </w:p>
    <w:p w:rsidR="0025243A" w:rsidRPr="00F64094" w:rsidRDefault="00CC3AEC" w:rsidP="004F00F7">
      <w:pPr>
        <w:pStyle w:val="Heading3"/>
        <w:numPr>
          <w:ilvl w:val="0"/>
          <w:numId w:val="24"/>
        </w:numPr>
        <w:ind w:left="709"/>
        <w:jc w:val="both"/>
        <w:rPr>
          <w:b w:val="0"/>
          <w:sz w:val="22"/>
          <w:szCs w:val="22"/>
        </w:rPr>
      </w:pPr>
      <w:r w:rsidRPr="00F64094">
        <w:rPr>
          <w:b w:val="0"/>
          <w:sz w:val="22"/>
          <w:szCs w:val="22"/>
        </w:rPr>
        <w:t>Im Hinblick</w:t>
      </w:r>
      <w:r w:rsidR="00EA7DDF" w:rsidRPr="00F64094">
        <w:rPr>
          <w:b w:val="0"/>
          <w:sz w:val="22"/>
          <w:szCs w:val="22"/>
        </w:rPr>
        <w:t xml:space="preserve"> auf EBR und SE</w:t>
      </w:r>
      <w:r w:rsidR="003B505D">
        <w:rPr>
          <w:b w:val="0"/>
          <w:sz w:val="22"/>
          <w:szCs w:val="22"/>
        </w:rPr>
        <w:t xml:space="preserve">, die dem </w:t>
      </w:r>
      <w:r w:rsidRPr="00F64094">
        <w:rPr>
          <w:b w:val="0"/>
          <w:sz w:val="22"/>
          <w:szCs w:val="22"/>
        </w:rPr>
        <w:t>Recht</w:t>
      </w:r>
      <w:r w:rsidR="00E92328">
        <w:rPr>
          <w:b w:val="0"/>
          <w:sz w:val="22"/>
          <w:szCs w:val="22"/>
        </w:rPr>
        <w:t xml:space="preserve"> des Vereinigten Kö</w:t>
      </w:r>
      <w:r w:rsidR="003B505D">
        <w:rPr>
          <w:b w:val="0"/>
          <w:sz w:val="22"/>
          <w:szCs w:val="22"/>
        </w:rPr>
        <w:t>nigreichs</w:t>
      </w:r>
      <w:r w:rsidRPr="00F64094">
        <w:rPr>
          <w:b w:val="0"/>
          <w:sz w:val="22"/>
          <w:szCs w:val="22"/>
        </w:rPr>
        <w:t xml:space="preserve"> unterliegen</w:t>
      </w:r>
    </w:p>
    <w:p w:rsidR="00CC3AEC" w:rsidRPr="00F64094" w:rsidRDefault="00CC3AEC" w:rsidP="004F00F7">
      <w:pPr>
        <w:ind w:left="709"/>
        <w:jc w:val="both"/>
      </w:pPr>
      <w:r w:rsidRPr="00F64094">
        <w:t xml:space="preserve">Zielsetzung ist eine ausdrückliche Klausel zu verabschieden, die sicherstellt, dass die Wahl </w:t>
      </w:r>
      <w:r w:rsidR="0018505B">
        <w:t>des</w:t>
      </w:r>
      <w:r w:rsidRPr="00F64094">
        <w:t xml:space="preserve"> neuen anwendbaren nationalen Rechts nach </w:t>
      </w:r>
      <w:r w:rsidR="001660CD">
        <w:t xml:space="preserve">einem </w:t>
      </w:r>
      <w:r w:rsidRPr="00F64094">
        <w:t>objektiv</w:t>
      </w:r>
      <w:r w:rsidR="001660CD">
        <w:t>en</w:t>
      </w:r>
      <w:r w:rsidRPr="00F64094">
        <w:t xml:space="preserve"> Kriteri</w:t>
      </w:r>
      <w:r w:rsidR="001660CD">
        <w:t>um</w:t>
      </w:r>
      <w:r w:rsidRPr="00F64094">
        <w:t xml:space="preserve"> getroffen wird u</w:t>
      </w:r>
      <w:r w:rsidR="0018505B">
        <w:t xml:space="preserve">nd nicht dem Wunsch entspricht </w:t>
      </w:r>
      <w:r w:rsidR="00850369">
        <w:t xml:space="preserve">sich </w:t>
      </w:r>
      <w:r w:rsidRPr="00F64094">
        <w:t xml:space="preserve">nach </w:t>
      </w:r>
      <w:r w:rsidR="003B505D" w:rsidRPr="00F64094">
        <w:t>einem Land</w:t>
      </w:r>
      <w:r w:rsidRPr="00F64094">
        <w:t xml:space="preserve"> </w:t>
      </w:r>
      <w:r w:rsidR="00850369">
        <w:t xml:space="preserve">zu bewegen wo </w:t>
      </w:r>
      <w:r w:rsidRPr="00F64094">
        <w:t xml:space="preserve">niedrige Standards </w:t>
      </w:r>
      <w:r w:rsidR="00850369">
        <w:t>gelt</w:t>
      </w:r>
      <w:r w:rsidRPr="00F64094">
        <w:t>en.</w:t>
      </w:r>
    </w:p>
    <w:p w:rsidR="00CC3AEC" w:rsidRPr="00F64094" w:rsidRDefault="00CC3AEC" w:rsidP="004F00F7">
      <w:pPr>
        <w:ind w:left="709"/>
        <w:jc w:val="both"/>
      </w:pPr>
    </w:p>
    <w:p w:rsidR="00547EC3" w:rsidRPr="00F64094" w:rsidRDefault="00A53991" w:rsidP="004F00F7">
      <w:pPr>
        <w:pBdr>
          <w:top w:val="single" w:sz="4" w:space="1" w:color="auto"/>
          <w:left w:val="single" w:sz="4" w:space="4" w:color="auto"/>
          <w:bottom w:val="single" w:sz="4" w:space="1" w:color="auto"/>
          <w:right w:val="single" w:sz="4" w:space="4" w:color="auto"/>
        </w:pBdr>
        <w:ind w:left="709" w:right="567"/>
        <w:jc w:val="both"/>
      </w:pPr>
      <w:r>
        <w:t>Sollte das Umsetzungsgesetz der</w:t>
      </w:r>
      <w:r w:rsidR="003B505D">
        <w:t xml:space="preserve"> </w:t>
      </w:r>
      <w:r w:rsidRPr="00F64094">
        <w:t>EBR/SE-Richtlinie</w:t>
      </w:r>
      <w:r>
        <w:t xml:space="preserve"> im</w:t>
      </w:r>
      <w:r w:rsidR="003B505D">
        <w:t xml:space="preserve"> Vereinigten Königreichs</w:t>
      </w:r>
      <w:r w:rsidR="009A1AB2" w:rsidRPr="00F64094">
        <w:t xml:space="preserve"> </w:t>
      </w:r>
      <w:r w:rsidR="00F64094" w:rsidRPr="00F64094">
        <w:t>auf</w:t>
      </w:r>
      <w:r>
        <w:t>geho</w:t>
      </w:r>
      <w:r w:rsidR="00F64094" w:rsidRPr="00F64094">
        <w:t>ben</w:t>
      </w:r>
      <w:r>
        <w:t xml:space="preserve"> werden</w:t>
      </w:r>
      <w:r w:rsidR="00C31BC4" w:rsidRPr="00F64094">
        <w:t>,</w:t>
      </w:r>
      <w:r w:rsidR="000150D8">
        <w:t xml:space="preserve"> wird</w:t>
      </w:r>
      <w:r w:rsidR="009A1AB2" w:rsidRPr="00F64094">
        <w:t xml:space="preserve"> die auf die EBR/SE </w:t>
      </w:r>
      <w:r w:rsidR="00C31BC4" w:rsidRPr="00F64094">
        <w:t>anwendbare nationale Rechtsvorschrift die Gesetzgebung des Landes mit der höchsten Anzahl an Beschäftigten</w:t>
      </w:r>
      <w:r w:rsidR="009130B3" w:rsidRPr="009130B3">
        <w:t xml:space="preserve"> </w:t>
      </w:r>
      <w:r w:rsidR="009130B3" w:rsidRPr="00F64094">
        <w:t>werden</w:t>
      </w:r>
      <w:r w:rsidR="00C31BC4" w:rsidRPr="00F64094">
        <w:t>.</w:t>
      </w:r>
    </w:p>
    <w:p w:rsidR="003F39E4" w:rsidRPr="00F64094" w:rsidRDefault="003F39E4" w:rsidP="004F00F7">
      <w:pPr>
        <w:jc w:val="both"/>
      </w:pPr>
    </w:p>
    <w:p w:rsidR="0025395D" w:rsidRPr="00F64094" w:rsidRDefault="0025395D" w:rsidP="004F00F7">
      <w:pPr>
        <w:jc w:val="both"/>
      </w:pPr>
    </w:p>
    <w:p w:rsidR="00E932C3" w:rsidRPr="00F64094" w:rsidRDefault="005D71B2" w:rsidP="004F00F7">
      <w:pPr>
        <w:jc w:val="both"/>
      </w:pPr>
      <w:r w:rsidRPr="00F64094">
        <w:t xml:space="preserve">Hierunten wird ein Beispiel einer </w:t>
      </w:r>
      <w:r w:rsidR="00896628" w:rsidRPr="00F64094">
        <w:t xml:space="preserve">Neufassung einer EBR-Vereinbarung geschildert, der es </w:t>
      </w:r>
      <w:r w:rsidR="007566D6" w:rsidRPr="00F64094">
        <w:t xml:space="preserve">an </w:t>
      </w:r>
      <w:r w:rsidR="00896628" w:rsidRPr="00F64094">
        <w:t xml:space="preserve">Deutlichkeit mangelt. Es gewährleistet weder die Lage der </w:t>
      </w:r>
      <w:r w:rsidR="00F64094" w:rsidRPr="00F64094">
        <w:t>Vertreter</w:t>
      </w:r>
      <w:r w:rsidR="00896628" w:rsidRPr="00F64094">
        <w:t xml:space="preserve"> im Vereinigten Königreich in dem EBR noch verhindert es das Management</w:t>
      </w:r>
      <w:r w:rsidR="005F275D" w:rsidRPr="00F64094">
        <w:t xml:space="preserve"> </w:t>
      </w:r>
      <w:r w:rsidR="007566D6" w:rsidRPr="00F64094">
        <w:t>ein “Regime-Shopping” zu führen:</w:t>
      </w:r>
    </w:p>
    <w:p w:rsidR="00896628" w:rsidRPr="00A6200E" w:rsidRDefault="00896628" w:rsidP="004F00F7">
      <w:pPr>
        <w:jc w:val="both"/>
        <w:rPr>
          <w:lang w:val="en-GB"/>
        </w:rPr>
      </w:pPr>
    </w:p>
    <w:p w:rsidR="001815A0" w:rsidRDefault="00E932C3" w:rsidP="001815A0">
      <w:pPr>
        <w:jc w:val="both"/>
        <w:rPr>
          <w:i/>
        </w:rPr>
      </w:pPr>
      <w:r w:rsidRPr="00722F8A">
        <w:rPr>
          <w:i/>
          <w:lang w:val="en-GB"/>
        </w:rPr>
        <w:t>“</w:t>
      </w:r>
      <w:r w:rsidR="00E02E5B" w:rsidRPr="00722F8A">
        <w:rPr>
          <w:i/>
        </w:rPr>
        <w:t>Am 23. Juni 2016 stimmte das Vereinigte Königreich im Rahmen eines nationalen Referendums dafür, die Europäische Union zu verlassen.</w:t>
      </w:r>
      <w:r w:rsidRPr="00722F8A">
        <w:rPr>
          <w:i/>
          <w:lang w:val="en-GB"/>
        </w:rPr>
        <w:t xml:space="preserve"> </w:t>
      </w:r>
      <w:r w:rsidR="00DD5358" w:rsidRPr="00722F8A">
        <w:rPr>
          <w:i/>
        </w:rPr>
        <w:t>Die Bedingungen für den Austritt des Vereinigten Königreichs sind noch zu verhandeln.</w:t>
      </w:r>
      <w:r w:rsidRPr="00722F8A">
        <w:rPr>
          <w:i/>
          <w:lang w:val="en-GB"/>
        </w:rPr>
        <w:t xml:space="preserve"> </w:t>
      </w:r>
      <w:r w:rsidR="00722F8A" w:rsidRPr="00722F8A">
        <w:rPr>
          <w:i/>
        </w:rPr>
        <w:t>Das Vereinigte Königreich behält TICER 2010 weiterhin bei und bleibt ein Mitglied der Europäischen Union</w:t>
      </w:r>
      <w:r w:rsidRPr="00722F8A">
        <w:rPr>
          <w:i/>
          <w:lang w:val="en-GB"/>
        </w:rPr>
        <w:t xml:space="preserve">. </w:t>
      </w:r>
      <w:r w:rsidR="00722F8A" w:rsidRPr="00722F8A">
        <w:rPr>
          <w:i/>
        </w:rPr>
        <w:t>Für den Fall, dass der Austritt des Vereinigten Königreichs aus der EU abgeschlossen ist, das Vereinigte Königreich nicht dem Europäischen Wirtschaftsraum beitritt und TICER 2010 aufgehoben wird, wird das anwendbare Recht der EBR-Vereinb</w:t>
      </w:r>
      <w:r w:rsidR="00ED5B31">
        <w:rPr>
          <w:i/>
        </w:rPr>
        <w:t>arung von der zentralen Leitu</w:t>
      </w:r>
      <w:r w:rsidR="008D0CD5">
        <w:rPr>
          <w:i/>
        </w:rPr>
        <w:t>ng in den USA</w:t>
      </w:r>
      <w:r w:rsidR="00722F8A" w:rsidRPr="00722F8A">
        <w:rPr>
          <w:i/>
        </w:rPr>
        <w:t xml:space="preserve"> geprüft und mit den EBR-Vertretern abgeklärt; falls erforderlich ernennt die zentrale Leitung in den USA eine neue Vertretungsstelle und ein anwendbares Recht innerhalb der EU oder des EWR und die EBR-Vereinbarung wird </w:t>
      </w:r>
    </w:p>
    <w:p w:rsidR="001815A0" w:rsidRDefault="001815A0" w:rsidP="001815A0">
      <w:pPr>
        <w:jc w:val="both"/>
        <w:rPr>
          <w:i/>
        </w:rPr>
      </w:pPr>
    </w:p>
    <w:p w:rsidR="001815A0" w:rsidRDefault="00722F8A" w:rsidP="001815A0">
      <w:pPr>
        <w:jc w:val="both"/>
        <w:rPr>
          <w:i/>
        </w:rPr>
      </w:pPr>
      <w:r w:rsidRPr="00722F8A">
        <w:rPr>
          <w:i/>
        </w:rPr>
        <w:t>bei Bedarf abgeändert, um die Veränderungen des anwendbaren Rechts widerzuspiegeln.“</w:t>
      </w:r>
    </w:p>
    <w:p w:rsidR="001815A0" w:rsidRDefault="001815A0" w:rsidP="001815A0">
      <w:pPr>
        <w:jc w:val="both"/>
        <w:rPr>
          <w:i/>
        </w:rPr>
      </w:pPr>
    </w:p>
    <w:p w:rsidR="006F21AB" w:rsidRPr="006F2D5D" w:rsidRDefault="00C74ECD" w:rsidP="001815A0">
      <w:pPr>
        <w:jc w:val="both"/>
        <w:rPr>
          <w:b/>
          <w:color w:val="0070C0"/>
        </w:rPr>
      </w:pPr>
      <w:r w:rsidRPr="006F2D5D">
        <w:rPr>
          <w:b/>
          <w:color w:val="0070C0"/>
          <w:sz w:val="28"/>
        </w:rPr>
        <w:t>Den Wandel</w:t>
      </w:r>
      <w:r w:rsidR="006F21AB" w:rsidRPr="006F2D5D">
        <w:rPr>
          <w:b/>
          <w:color w:val="0070C0"/>
          <w:sz w:val="28"/>
        </w:rPr>
        <w:t xml:space="preserve"> in der Unter</w:t>
      </w:r>
      <w:r w:rsidRPr="006F2D5D">
        <w:rPr>
          <w:b/>
          <w:color w:val="0070C0"/>
          <w:sz w:val="28"/>
        </w:rPr>
        <w:t>nehmensstrategie antizipieren</w:t>
      </w:r>
    </w:p>
    <w:p w:rsidR="006F21AB" w:rsidRDefault="006F21AB" w:rsidP="00DB54D7">
      <w:pPr>
        <w:autoSpaceDN w:val="0"/>
        <w:textAlignment w:val="baseline"/>
        <w:rPr>
          <w:lang w:val="en-GB"/>
        </w:rPr>
      </w:pPr>
    </w:p>
    <w:p w:rsidR="00F164B7" w:rsidRPr="004B513A" w:rsidRDefault="00401D70" w:rsidP="004F00F7">
      <w:pPr>
        <w:jc w:val="both"/>
      </w:pPr>
      <w:r w:rsidRPr="004B513A">
        <w:t xml:space="preserve">Zusätzlich zu den Veränderungen, die sich auf die </w:t>
      </w:r>
      <w:r w:rsidR="00AD16FE">
        <w:t>Repräsentanz der Arbeitnehmer</w:t>
      </w:r>
      <w:r w:rsidRPr="004B513A">
        <w:t xml:space="preserve"> in EBR und SE auswirken, können wirtschaftliche Änderungen auftreten</w:t>
      </w:r>
      <w:r w:rsidR="00AD16FE">
        <w:t>,</w:t>
      </w:r>
      <w:r w:rsidRPr="004B513A">
        <w:t xml:space="preserve"> da multinationale Unternehmen möglicherwiese ihre zukünftigen Strategien angesichts des </w:t>
      </w:r>
      <w:proofErr w:type="spellStart"/>
      <w:r w:rsidRPr="004B513A">
        <w:t>Brexits</w:t>
      </w:r>
      <w:proofErr w:type="spellEnd"/>
      <w:r w:rsidRPr="004B513A">
        <w:t xml:space="preserve"> revidieren werden. Auch wenn die </w:t>
      </w:r>
      <w:r w:rsidR="00AD16FE">
        <w:t>Perspektiven</w:t>
      </w:r>
      <w:r w:rsidRPr="004B513A">
        <w:t xml:space="preserve"> </w:t>
      </w:r>
      <w:r w:rsidR="004B513A" w:rsidRPr="004B513A">
        <w:t xml:space="preserve">unsicher bleiben, sind erste Zeichen eines wirtschaftlichen Rückgangs schon </w:t>
      </w:r>
      <w:r w:rsidR="004B513A">
        <w:t>bemerkbar. Unternehmen plan</w:t>
      </w:r>
      <w:r w:rsidR="004B513A" w:rsidRPr="004B513A">
        <w:t xml:space="preserve">en ihre Investitionen zurückzustellen und die Arbeitsbeschäftigung zu verlegen. Dies sind </w:t>
      </w:r>
      <w:r w:rsidR="004B513A">
        <w:t>i</w:t>
      </w:r>
      <w:r w:rsidR="00D30644">
        <w:t xml:space="preserve">ndikative Anzeichen </w:t>
      </w:r>
      <w:r w:rsidR="004B513A" w:rsidRPr="004B513A">
        <w:t>kommende</w:t>
      </w:r>
      <w:r w:rsidR="00D30644">
        <w:t>r</w:t>
      </w:r>
      <w:r w:rsidR="004B513A" w:rsidRPr="004B513A">
        <w:t xml:space="preserve"> Umstrukturierung</w:t>
      </w:r>
      <w:r w:rsidR="00D30644">
        <w:t>en</w:t>
      </w:r>
      <w:r w:rsidR="004B513A" w:rsidRPr="004B513A">
        <w:t xml:space="preserve"> in dem Vereinigten Königreich.</w:t>
      </w:r>
    </w:p>
    <w:p w:rsidR="003F39E4" w:rsidRPr="00A6200E" w:rsidRDefault="003F39E4" w:rsidP="004F00F7">
      <w:pPr>
        <w:jc w:val="both"/>
        <w:rPr>
          <w:lang w:val="en-GB"/>
        </w:rPr>
      </w:pPr>
    </w:p>
    <w:p w:rsidR="001D3000" w:rsidRPr="00A57D53" w:rsidRDefault="001D3000" w:rsidP="004F00F7">
      <w:pPr>
        <w:jc w:val="both"/>
      </w:pPr>
      <w:r w:rsidRPr="00A57D53">
        <w:t xml:space="preserve">Der Unternehmenspolitische Ausschuss </w:t>
      </w:r>
      <w:r w:rsidR="00A57D53" w:rsidRPr="00A57D53">
        <w:t>empf</w:t>
      </w:r>
      <w:r w:rsidR="00436153">
        <w:t>i</w:t>
      </w:r>
      <w:r w:rsidR="00A57D53" w:rsidRPr="00A57D53">
        <w:t xml:space="preserve">ehlt daher, </w:t>
      </w:r>
      <w:r w:rsidR="00A57D53" w:rsidRPr="00A57D53">
        <w:rPr>
          <w:b/>
        </w:rPr>
        <w:t xml:space="preserve">die Frage in Bezug </w:t>
      </w:r>
      <w:r w:rsidR="00DB24AE">
        <w:rPr>
          <w:b/>
        </w:rPr>
        <w:t>auf die</w:t>
      </w:r>
      <w:r w:rsidR="00A57D53" w:rsidRPr="00A57D53">
        <w:rPr>
          <w:b/>
        </w:rPr>
        <w:t xml:space="preserve"> Konsequenzen des </w:t>
      </w:r>
      <w:proofErr w:type="spellStart"/>
      <w:r w:rsidR="00A57D53" w:rsidRPr="00A57D53">
        <w:rPr>
          <w:b/>
        </w:rPr>
        <w:t>Brexits</w:t>
      </w:r>
      <w:proofErr w:type="spellEnd"/>
      <w:r w:rsidR="00A57D53" w:rsidRPr="00A57D53">
        <w:rPr>
          <w:b/>
        </w:rPr>
        <w:t xml:space="preserve"> als Teil der Agenda der nächsten EBR-Sitzung zu setzen</w:t>
      </w:r>
      <w:r w:rsidR="00A57D53" w:rsidRPr="00A57D53">
        <w:t xml:space="preserve"> mit </w:t>
      </w:r>
      <w:r w:rsidR="00DB24AE">
        <w:t>besonderem</w:t>
      </w:r>
      <w:r w:rsidR="00A57D53" w:rsidRPr="00A57D53">
        <w:t xml:space="preserve"> Schwerpunkt auf:</w:t>
      </w:r>
    </w:p>
    <w:p w:rsidR="00A57D53" w:rsidRPr="00A57D53" w:rsidRDefault="00A57D53" w:rsidP="00A57D53">
      <w:pPr>
        <w:pStyle w:val="ListParagraph"/>
        <w:numPr>
          <w:ilvl w:val="0"/>
          <w:numId w:val="26"/>
        </w:numPr>
        <w:jc w:val="both"/>
      </w:pPr>
      <w:r w:rsidRPr="00A57D53">
        <w:t xml:space="preserve">Die vorausgesehenen Konsequenzen des </w:t>
      </w:r>
      <w:proofErr w:type="spellStart"/>
      <w:r w:rsidRPr="00A57D53">
        <w:t>Brexits</w:t>
      </w:r>
      <w:proofErr w:type="spellEnd"/>
      <w:r w:rsidRPr="00A57D53">
        <w:t xml:space="preserve"> auf die Wirtschaft, die Finanzlage und Arbeitskraft der Unternehmen</w:t>
      </w:r>
    </w:p>
    <w:p w:rsidR="00A57D53" w:rsidRPr="00A57D53" w:rsidRDefault="00A57D53" w:rsidP="00A57D53">
      <w:pPr>
        <w:pStyle w:val="ListParagraph"/>
        <w:numPr>
          <w:ilvl w:val="0"/>
          <w:numId w:val="26"/>
        </w:numPr>
        <w:jc w:val="both"/>
      </w:pPr>
      <w:r w:rsidRPr="00A57D53">
        <w:t>Die aktuelle und zu</w:t>
      </w:r>
      <w:r w:rsidR="008E7FE6">
        <w:t>künftige Lage der Betriebstätte</w:t>
      </w:r>
      <w:r w:rsidRPr="00A57D53">
        <w:t xml:space="preserve"> im Vereinigten Königreich</w:t>
      </w:r>
    </w:p>
    <w:p w:rsidR="00A57D53" w:rsidRPr="00A57D53" w:rsidRDefault="00A57D53" w:rsidP="00A57D53">
      <w:pPr>
        <w:pStyle w:val="ListParagraph"/>
        <w:numPr>
          <w:ilvl w:val="0"/>
          <w:numId w:val="26"/>
        </w:numPr>
        <w:jc w:val="both"/>
      </w:pPr>
      <w:r w:rsidRPr="00A57D53">
        <w:t xml:space="preserve">Die </w:t>
      </w:r>
      <w:r w:rsidR="00DB24AE">
        <w:t>derzeitige</w:t>
      </w:r>
      <w:r w:rsidRPr="00A57D53">
        <w:t xml:space="preserve"> und zukünftige Investitionsebene im Vereinigten Königreich</w:t>
      </w:r>
    </w:p>
    <w:p w:rsidR="00A57D53" w:rsidRPr="00A57D53" w:rsidRDefault="00A57D53" w:rsidP="00A57D53">
      <w:pPr>
        <w:pStyle w:val="ListParagraph"/>
        <w:numPr>
          <w:ilvl w:val="0"/>
          <w:numId w:val="26"/>
        </w:numPr>
        <w:jc w:val="both"/>
      </w:pPr>
      <w:r w:rsidRPr="00A57D53">
        <w:t xml:space="preserve">Ob der </w:t>
      </w:r>
      <w:proofErr w:type="spellStart"/>
      <w:r w:rsidRPr="00A57D53">
        <w:t>Brexit</w:t>
      </w:r>
      <w:proofErr w:type="spellEnd"/>
      <w:r w:rsidRPr="00A57D53">
        <w:t xml:space="preserve"> zu einer Überarbeitung der Industriestrategie der Unternehmen führen wird (oder schon geführt hat)</w:t>
      </w:r>
    </w:p>
    <w:p w:rsidR="00A57D53" w:rsidRPr="00A57D53" w:rsidRDefault="00A57D53" w:rsidP="00A57D53">
      <w:pPr>
        <w:pStyle w:val="ListParagraph"/>
        <w:numPr>
          <w:ilvl w:val="0"/>
          <w:numId w:val="26"/>
        </w:numPr>
        <w:jc w:val="both"/>
      </w:pPr>
      <w:r w:rsidRPr="00A57D53">
        <w:t>…</w:t>
      </w:r>
    </w:p>
    <w:p w:rsidR="001D3000" w:rsidRPr="00A57D53" w:rsidRDefault="001D3000" w:rsidP="004F00F7">
      <w:pPr>
        <w:jc w:val="both"/>
      </w:pPr>
    </w:p>
    <w:p w:rsidR="00A868BF" w:rsidRPr="00A57D53" w:rsidRDefault="00A57D53" w:rsidP="004F00F7">
      <w:pPr>
        <w:pStyle w:val="Heading3"/>
        <w:jc w:val="both"/>
      </w:pPr>
      <w:r w:rsidRPr="00A57D53">
        <w:t xml:space="preserve">Was wird aus </w:t>
      </w:r>
      <w:r w:rsidR="00EA7376">
        <w:t xml:space="preserve">den </w:t>
      </w:r>
      <w:r w:rsidRPr="00A57D53">
        <w:t>EBR und SE post-</w:t>
      </w:r>
      <w:proofErr w:type="spellStart"/>
      <w:r w:rsidRPr="00A57D53">
        <w:t>Brexit</w:t>
      </w:r>
      <w:proofErr w:type="spellEnd"/>
      <w:r w:rsidRPr="00A57D53">
        <w:t>?</w:t>
      </w:r>
    </w:p>
    <w:p w:rsidR="003F39E4" w:rsidRPr="00A6200E" w:rsidRDefault="003F39E4" w:rsidP="004F00F7">
      <w:pPr>
        <w:jc w:val="both"/>
        <w:rPr>
          <w:lang w:val="en-GB"/>
        </w:rPr>
      </w:pPr>
    </w:p>
    <w:p w:rsidR="00A57D53" w:rsidRPr="00FD5BA7" w:rsidRDefault="00A57D53" w:rsidP="004F00F7">
      <w:pPr>
        <w:jc w:val="both"/>
      </w:pPr>
      <w:r w:rsidRPr="00FD5BA7">
        <w:t>Viele Szenarien über die wahrscheinlichen Ergebnisse des vollkommenen Rücktritt</w:t>
      </w:r>
      <w:r w:rsidR="00E2352F">
        <w:t>s des Vereinigten Königreichs aus</w:t>
      </w:r>
      <w:r w:rsidRPr="00FD5BA7">
        <w:t xml:space="preserve"> der EU, sofern vorhanden</w:t>
      </w:r>
      <w:r w:rsidR="00A93A5A">
        <w:t>,</w:t>
      </w:r>
      <w:r w:rsidR="00A93A5A" w:rsidRPr="00FD5BA7">
        <w:t xml:space="preserve"> </w:t>
      </w:r>
      <w:r w:rsidR="00E611CE">
        <w:t>stehen auf die</w:t>
      </w:r>
      <w:r w:rsidR="00A93A5A">
        <w:t xml:space="preserve"> Tagesordnung</w:t>
      </w:r>
      <w:r w:rsidRPr="00FD5BA7">
        <w:t>. Jedes Szenario bringt</w:t>
      </w:r>
      <w:r w:rsidR="00FD5BA7" w:rsidRPr="00FD5BA7">
        <w:t xml:space="preserve"> unterschiedliche Konsequenzen für multinationale Unternehmen im Vereinigten Königreich mit sich</w:t>
      </w:r>
      <w:r w:rsidR="00E611CE">
        <w:t>,</w:t>
      </w:r>
      <w:r w:rsidR="00FD5BA7" w:rsidRPr="00FD5BA7">
        <w:t xml:space="preserve"> sowie für die darin tätige Arbeitnehmervertretung.</w:t>
      </w:r>
    </w:p>
    <w:p w:rsidR="00FD5BA7" w:rsidRDefault="00FD5BA7" w:rsidP="004F00F7">
      <w:pPr>
        <w:jc w:val="both"/>
        <w:rPr>
          <w:lang w:val="en-GB"/>
        </w:rPr>
      </w:pPr>
    </w:p>
    <w:p w:rsidR="00FD5BA7" w:rsidRPr="00037847" w:rsidRDefault="00037847" w:rsidP="004F00F7">
      <w:pPr>
        <w:jc w:val="both"/>
      </w:pPr>
      <w:r w:rsidRPr="00037847">
        <w:t>Die derzeitige Unsicherheit is</w:t>
      </w:r>
      <w:r>
        <w:t>t</w:t>
      </w:r>
      <w:r w:rsidRPr="00037847">
        <w:t xml:space="preserve"> so hoch, dass es </w:t>
      </w:r>
      <w:r w:rsidR="00436153" w:rsidRPr="00037847">
        <w:t xml:space="preserve">lediglich </w:t>
      </w:r>
      <w:r w:rsidRPr="00037847">
        <w:t>eine spekulative Übung ist jegliche</w:t>
      </w:r>
      <w:r w:rsidR="003E33DF">
        <w:t>n</w:t>
      </w:r>
      <w:r w:rsidRPr="00037847">
        <w:t xml:space="preserve"> Versuch vorherzusehen</w:t>
      </w:r>
      <w:r w:rsidR="00436153">
        <w:t>,</w:t>
      </w:r>
      <w:r w:rsidRPr="00037847">
        <w:t xml:space="preserve"> was</w:t>
      </w:r>
      <w:r w:rsidR="00436153">
        <w:t xml:space="preserve"> genau mit EBR und SE geschehen wird</w:t>
      </w:r>
      <w:r w:rsidRPr="00037847">
        <w:t xml:space="preserve"> </w:t>
      </w:r>
      <w:r w:rsidR="00436153">
        <w:t>ab dem Zeitpunkt wo d</w:t>
      </w:r>
      <w:r w:rsidRPr="00037847">
        <w:t xml:space="preserve">er </w:t>
      </w:r>
      <w:proofErr w:type="spellStart"/>
      <w:r w:rsidRPr="00037847">
        <w:t>Brexit</w:t>
      </w:r>
      <w:proofErr w:type="spellEnd"/>
      <w:r w:rsidRPr="00037847">
        <w:t xml:space="preserve"> vollkommen ist (sofern vorhanden).</w:t>
      </w:r>
    </w:p>
    <w:p w:rsidR="00A57D53" w:rsidRDefault="00A57D53" w:rsidP="004F00F7">
      <w:pPr>
        <w:jc w:val="both"/>
        <w:rPr>
          <w:lang w:val="en-GB"/>
        </w:rPr>
      </w:pPr>
    </w:p>
    <w:p w:rsidR="00D64870" w:rsidRPr="00D64870" w:rsidRDefault="00D64870" w:rsidP="004F00F7">
      <w:pPr>
        <w:jc w:val="both"/>
      </w:pPr>
      <w:r w:rsidRPr="00D64870">
        <w:t xml:space="preserve">IndustriAll Europe wird die Entwicklung der Lage genau überwachen und falls nötig, </w:t>
      </w:r>
      <w:r w:rsidR="00E2352F">
        <w:t xml:space="preserve">neue </w:t>
      </w:r>
      <w:r w:rsidRPr="00D64870">
        <w:t>Empfehlungen zu gegebener Zeit geben.</w:t>
      </w:r>
    </w:p>
    <w:p w:rsidR="00A868BF" w:rsidRPr="00D64870" w:rsidRDefault="00A868BF" w:rsidP="004F00F7">
      <w:pPr>
        <w:jc w:val="both"/>
      </w:pPr>
    </w:p>
    <w:p w:rsidR="00A868BF" w:rsidRPr="00A6200E" w:rsidRDefault="00A868BF" w:rsidP="00DC2E57">
      <w:pPr>
        <w:rPr>
          <w:lang w:val="en-GB"/>
        </w:rPr>
      </w:pPr>
    </w:p>
    <w:sectPr w:rsidR="00A868BF" w:rsidRPr="00A6200E" w:rsidSect="00B106C6">
      <w:headerReference w:type="default" r:id="rId8"/>
      <w:footerReference w:type="default" r:id="rId9"/>
      <w:headerReference w:type="first" r:id="rId10"/>
      <w:footerReference w:type="first" r:id="rId11"/>
      <w:type w:val="continuous"/>
      <w:pgSz w:w="11907" w:h="16839"/>
      <w:pgMar w:top="1134" w:right="1134" w:bottom="1134" w:left="1134" w:header="45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FFA" w:rsidRDefault="008B2FFA">
      <w:r>
        <w:separator/>
      </w:r>
    </w:p>
  </w:endnote>
  <w:endnote w:type="continuationSeparator" w:id="0">
    <w:p w:rsidR="008B2FFA" w:rsidRDefault="008B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552691"/>
      <w:docPartObj>
        <w:docPartGallery w:val="Page Numbers (Bottom of Page)"/>
        <w:docPartUnique/>
      </w:docPartObj>
    </w:sdtPr>
    <w:sdtEndPr>
      <w:rPr>
        <w:rFonts w:asciiTheme="minorHAnsi" w:hAnsiTheme="minorHAnsi"/>
        <w:sz w:val="18"/>
        <w:szCs w:val="18"/>
      </w:rPr>
    </w:sdtEndPr>
    <w:sdtContent>
      <w:p w:rsidR="00897654" w:rsidRPr="00293CBA" w:rsidRDefault="0004207D">
        <w:pPr>
          <w:pStyle w:val="Footer"/>
          <w:jc w:val="right"/>
          <w:rPr>
            <w:rFonts w:asciiTheme="minorHAnsi" w:hAnsiTheme="minorHAnsi"/>
            <w:sz w:val="18"/>
            <w:szCs w:val="18"/>
          </w:rPr>
        </w:pPr>
        <w:r w:rsidRPr="00293CBA">
          <w:rPr>
            <w:rFonts w:asciiTheme="minorHAnsi" w:hAnsiTheme="minorHAnsi" w:cstheme="minorHAnsi"/>
            <w:noProof/>
            <w:color w:val="365F91"/>
            <w:sz w:val="18"/>
            <w:szCs w:val="18"/>
            <w:lang w:val="fr-FR" w:eastAsia="fr-FR"/>
          </w:rPr>
          <mc:AlternateContent>
            <mc:Choice Requires="wps">
              <w:drawing>
                <wp:anchor distT="0" distB="0" distL="114300" distR="114300" simplePos="0" relativeHeight="251662848" behindDoc="0" locked="0" layoutInCell="1" allowOverlap="1" wp14:anchorId="2B806199" wp14:editId="772CE8FF">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5762F4" id="Gerade Verbindung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" strokecolor="#4579b8 [3044]">
                  <o:lock v:ext="edit" shapetype="f"/>
                </v:line>
              </w:pict>
            </mc:Fallback>
          </mc:AlternateContent>
        </w:r>
        <w:r w:rsidR="000F4B4C" w:rsidRPr="00293CBA">
          <w:rPr>
            <w:rFonts w:asciiTheme="minorHAnsi" w:hAnsiTheme="minorHAnsi"/>
            <w:sz w:val="18"/>
            <w:szCs w:val="18"/>
          </w:rPr>
          <w:fldChar w:fldCharType="begin"/>
        </w:r>
        <w:r w:rsidR="00245A7B" w:rsidRPr="00293CBA">
          <w:rPr>
            <w:rFonts w:asciiTheme="minorHAnsi" w:hAnsiTheme="minorHAnsi"/>
            <w:sz w:val="18"/>
            <w:szCs w:val="18"/>
          </w:rPr>
          <w:instrText>PAGE   \* MERGEFORMAT</w:instrText>
        </w:r>
        <w:r w:rsidR="000F4B4C" w:rsidRPr="00293CBA">
          <w:rPr>
            <w:rFonts w:asciiTheme="minorHAnsi" w:hAnsiTheme="minorHAnsi"/>
            <w:sz w:val="18"/>
            <w:szCs w:val="18"/>
          </w:rPr>
          <w:fldChar w:fldCharType="separate"/>
        </w:r>
        <w:r w:rsidR="009459DD">
          <w:rPr>
            <w:rFonts w:asciiTheme="minorHAnsi" w:hAnsiTheme="minorHAnsi"/>
            <w:noProof/>
            <w:sz w:val="18"/>
            <w:szCs w:val="18"/>
          </w:rPr>
          <w:t>2</w:t>
        </w:r>
        <w:r w:rsidR="000F4B4C" w:rsidRPr="00293CBA">
          <w:rPr>
            <w:rFonts w:asciiTheme="minorHAnsi" w:hAnsiTheme="minorHAnsi"/>
            <w:noProof/>
            <w:sz w:val="18"/>
            <w:szCs w:val="18"/>
          </w:rPr>
          <w:fldChar w:fldCharType="end"/>
        </w:r>
      </w:p>
    </w:sdtContent>
  </w:sdt>
  <w:p w:rsidR="00897654" w:rsidRPr="00C90116" w:rsidRDefault="00897654" w:rsidP="00B106C6">
    <w:pPr>
      <w:jc w:val="center"/>
      <w:rPr>
        <w:rFonts w:asciiTheme="minorHAnsi" w:hAnsiTheme="minorHAnsi" w:cstheme="minorHAnsi"/>
      </w:rPr>
    </w:pPr>
    <w:r w:rsidRPr="00C90116">
      <w:rPr>
        <w:rFonts w:asciiTheme="minorHAnsi" w:hAnsiTheme="minorHAnsi" w:cstheme="minorHAnsi"/>
        <w:color w:val="365F91"/>
        <w:sz w:val="16"/>
        <w:szCs w:val="16"/>
      </w:rPr>
      <w:t xml:space="preserve">Editor: industriAll European </w:t>
    </w:r>
    <w:proofErr w:type="gramStart"/>
    <w:r w:rsidRPr="00C90116">
      <w:rPr>
        <w:rFonts w:asciiTheme="minorHAnsi" w:hAnsiTheme="minorHAnsi" w:cstheme="minorHAnsi"/>
        <w:color w:val="365F91"/>
        <w:sz w:val="16"/>
        <w:szCs w:val="16"/>
      </w:rPr>
      <w:t>Trade Union</w:t>
    </w:r>
    <w:proofErr w:type="gramEnd"/>
    <w:r w:rsidRPr="00C90116">
      <w:rPr>
        <w:rFonts w:asciiTheme="minorHAnsi" w:hAnsiTheme="minorHAnsi" w:cstheme="minorHAnsi"/>
        <w:color w:val="365F91"/>
        <w:sz w:val="16"/>
        <w:szCs w:val="16"/>
      </w:rPr>
      <w:t xml:space="preserve"> </w:t>
    </w:r>
    <w:r w:rsidRPr="00C90116">
      <w:rPr>
        <w:rFonts w:asciiTheme="minorHAnsi" w:hAnsiTheme="minorHAnsi" w:cstheme="minorHAnsi"/>
        <w:b/>
        <w:color w:val="365F91"/>
        <w:sz w:val="16"/>
        <w:szCs w:val="16"/>
      </w:rPr>
      <w:t xml:space="preserve">- </w:t>
    </w:r>
    <w:r w:rsidRPr="00C90116">
      <w:rPr>
        <w:rFonts w:asciiTheme="minorHAnsi" w:hAnsiTheme="minorHAnsi" w:cstheme="minorHAnsi"/>
        <w:color w:val="365F91"/>
        <w:sz w:val="16"/>
        <w:szCs w:val="16"/>
      </w:rPr>
      <w:t xml:space="preserve">Boulevard du </w:t>
    </w:r>
    <w:proofErr w:type="spellStart"/>
    <w:r w:rsidRPr="00C90116">
      <w:rPr>
        <w:rFonts w:asciiTheme="minorHAnsi" w:hAnsiTheme="minorHAnsi" w:cstheme="minorHAnsi"/>
        <w:color w:val="365F91"/>
        <w:sz w:val="16"/>
        <w:szCs w:val="16"/>
      </w:rPr>
      <w:t>Roi</w:t>
    </w:r>
    <w:proofErr w:type="spellEnd"/>
    <w:r w:rsidRPr="00C90116">
      <w:rPr>
        <w:rFonts w:asciiTheme="minorHAnsi" w:hAnsiTheme="minorHAnsi" w:cstheme="minorHAnsi"/>
        <w:color w:val="365F91"/>
        <w:sz w:val="16"/>
        <w:szCs w:val="16"/>
      </w:rPr>
      <w:t xml:space="preserve"> Albert II 5 (</w:t>
    </w:r>
    <w:proofErr w:type="spellStart"/>
    <w:r w:rsidRPr="00C90116">
      <w:rPr>
        <w:rFonts w:asciiTheme="minorHAnsi" w:hAnsiTheme="minorHAnsi" w:cstheme="minorHAnsi"/>
        <w:color w:val="365F91"/>
        <w:sz w:val="16"/>
        <w:szCs w:val="16"/>
      </w:rPr>
      <w:t>bte</w:t>
    </w:r>
    <w:proofErr w:type="spellEnd"/>
    <w:r w:rsidRPr="00C90116">
      <w:rPr>
        <w:rFonts w:asciiTheme="minorHAnsi" w:hAnsiTheme="minorHAnsi" w:cstheme="minorHAnsi"/>
        <w:color w:val="365F91"/>
        <w:sz w:val="16"/>
        <w:szCs w:val="16"/>
      </w:rPr>
      <w:t xml:space="preserve"> 10)</w:t>
    </w:r>
    <w:r w:rsidRPr="00C90116">
      <w:rPr>
        <w:rFonts w:asciiTheme="minorHAnsi" w:hAnsiTheme="minorHAnsi" w:cstheme="minorHAnsi"/>
        <w:b/>
        <w:color w:val="365F91"/>
        <w:sz w:val="16"/>
        <w:szCs w:val="16"/>
      </w:rPr>
      <w:t xml:space="preserve"> - </w:t>
    </w:r>
    <w:r w:rsidRPr="00C90116">
      <w:rPr>
        <w:rFonts w:asciiTheme="minorHAnsi" w:hAnsiTheme="minorHAnsi" w:cstheme="minorHAnsi"/>
        <w:color w:val="365F91"/>
        <w:sz w:val="16"/>
        <w:szCs w:val="16"/>
      </w:rPr>
      <w:t xml:space="preserve">B-1210 Brussels                 </w:t>
    </w:r>
  </w:p>
  <w:p w:rsidR="00897654" w:rsidRPr="00C90116" w:rsidRDefault="00897654" w:rsidP="00B106C6">
    <w:pPr>
      <w:jc w:val="center"/>
      <w:rPr>
        <w:rFonts w:asciiTheme="minorHAnsi" w:hAnsiTheme="minorHAnsi" w:cstheme="minorHAnsi"/>
      </w:rPr>
    </w:pPr>
    <w:proofErr w:type="spellStart"/>
    <w:r w:rsidRPr="00C90116">
      <w:rPr>
        <w:rFonts w:asciiTheme="minorHAnsi" w:hAnsiTheme="minorHAnsi" w:cstheme="minorHAnsi"/>
        <w:color w:val="365F91"/>
        <w:sz w:val="16"/>
        <w:szCs w:val="16"/>
      </w:rPr>
      <w:t>Contact</w:t>
    </w:r>
    <w:proofErr w:type="spellEnd"/>
    <w:r w:rsidRPr="00C90116">
      <w:rPr>
        <w:rFonts w:asciiTheme="minorHAnsi" w:hAnsiTheme="minorHAnsi" w:cstheme="minorHAnsi"/>
        <w:color w:val="365F91"/>
        <w:sz w:val="16"/>
        <w:szCs w:val="16"/>
      </w:rPr>
      <w:t xml:space="preserve">: </w:t>
    </w:r>
    <w:hyperlink r:id="rId1" w:history="1">
      <w:r w:rsidRPr="00C90116">
        <w:rPr>
          <w:rStyle w:val="Hyperlink"/>
          <w:rFonts w:asciiTheme="minorHAnsi" w:hAnsiTheme="minorHAnsi" w:cstheme="minorHAnsi"/>
          <w:sz w:val="16"/>
          <w:szCs w:val="16"/>
        </w:rPr>
        <w:t>info@industriAll-europe.eu</w:t>
      </w:r>
    </w:hyperlink>
    <w:r w:rsidRPr="00C90116">
      <w:rPr>
        <w:rFonts w:asciiTheme="minorHAnsi" w:hAnsiTheme="minorHAnsi" w:cstheme="minorHAnsi"/>
        <w:color w:val="4F81BD"/>
      </w:rPr>
      <w:t xml:space="preserve">   -  </w:t>
    </w:r>
    <w:r w:rsidRPr="00C90116">
      <w:rPr>
        <w:rFonts w:asciiTheme="minorHAnsi" w:hAnsiTheme="minorHAnsi" w:cstheme="minorHAnsi"/>
        <w:color w:val="365F91"/>
        <w:sz w:val="16"/>
        <w:szCs w:val="16"/>
      </w:rPr>
      <w:t>Tel: +32 2 226 00</w:t>
    </w:r>
    <w:r w:rsidR="00F71C37" w:rsidRPr="00C90116">
      <w:rPr>
        <w:rFonts w:asciiTheme="minorHAnsi" w:hAnsiTheme="minorHAnsi" w:cstheme="minorHAnsi"/>
        <w:color w:val="365F91"/>
        <w:sz w:val="16"/>
        <w:szCs w:val="16"/>
      </w:rPr>
      <w:t xml:space="preserve"> </w:t>
    </w:r>
    <w:r w:rsidRPr="00C90116">
      <w:rPr>
        <w:rFonts w:asciiTheme="minorHAnsi" w:hAnsiTheme="minorHAnsi" w:cstheme="minorHAnsi"/>
        <w:color w:val="365F91"/>
        <w:sz w:val="16"/>
        <w:szCs w:val="16"/>
      </w:rPr>
      <w:t xml:space="preserve">50   - </w:t>
    </w:r>
    <w:r w:rsidR="00F71C37" w:rsidRPr="00C90116">
      <w:rPr>
        <w:rFonts w:asciiTheme="minorHAnsi" w:hAnsiTheme="minorHAnsi" w:cstheme="minorHAnsi"/>
        <w:color w:val="365F91"/>
        <w:sz w:val="16"/>
        <w:szCs w:val="16"/>
      </w:rPr>
      <w:t xml:space="preserve">  </w:t>
    </w:r>
    <w:hyperlink r:id="rId2" w:history="1">
      <w:r w:rsidRPr="00C90116">
        <w:rPr>
          <w:rStyle w:val="Hyperlink"/>
          <w:rFonts w:asciiTheme="minorHAnsi" w:hAnsiTheme="minorHAnsi" w:cstheme="minorHAnsi"/>
          <w:sz w:val="16"/>
          <w:szCs w:val="16"/>
        </w:rPr>
        <w:t>www.industriAll-europe.eu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54" w:rsidRPr="00293CBA" w:rsidRDefault="0004207D">
    <w:pPr>
      <w:pStyle w:val="Footer"/>
      <w:jc w:val="right"/>
      <w:rPr>
        <w:rFonts w:asciiTheme="minorHAnsi" w:hAnsiTheme="minorHAnsi"/>
        <w:sz w:val="18"/>
        <w:szCs w:val="18"/>
      </w:rPr>
    </w:pPr>
    <w:r>
      <w:rPr>
        <w:noProof/>
        <w:lang w:val="fr-FR" w:eastAsia="fr-FR"/>
      </w:rPr>
      <mc:AlternateContent>
        <mc:Choice Requires="wps">
          <w:drawing>
            <wp:anchor distT="4294967295" distB="4294967295" distL="114300" distR="114300" simplePos="0" relativeHeight="251661824" behindDoc="0" locked="0" layoutInCell="1" allowOverlap="1" wp14:anchorId="2C18805E" wp14:editId="43015E14">
              <wp:simplePos x="0" y="0"/>
              <wp:positionH relativeFrom="column">
                <wp:posOffset>51435</wp:posOffset>
              </wp:positionH>
              <wp:positionV relativeFrom="paragraph">
                <wp:posOffset>114299</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FE3FF" id="Gerade Verbindung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" strokecolor="#4579b8 [3044]">
              <o:lock v:ext="edit" shapetype="f"/>
            </v:line>
          </w:pict>
        </mc:Fallback>
      </mc:AlternateContent>
    </w:r>
    <w:sdt>
      <w:sdtPr>
        <w:id w:val="1416983492"/>
        <w:docPartObj>
          <w:docPartGallery w:val="Page Numbers (Bottom of Page)"/>
          <w:docPartUnique/>
        </w:docPartObj>
      </w:sdtPr>
      <w:sdtEndPr>
        <w:rPr>
          <w:rFonts w:asciiTheme="minorHAnsi" w:hAnsiTheme="minorHAnsi"/>
          <w:sz w:val="18"/>
          <w:szCs w:val="18"/>
        </w:rPr>
      </w:sdtEndPr>
      <w:sdtContent>
        <w:r w:rsidR="000F4B4C" w:rsidRPr="00293CBA">
          <w:rPr>
            <w:rFonts w:asciiTheme="minorHAnsi" w:hAnsiTheme="minorHAnsi"/>
            <w:sz w:val="18"/>
            <w:szCs w:val="18"/>
            <w:lang w:val="en-GB"/>
          </w:rPr>
          <w:fldChar w:fldCharType="begin"/>
        </w:r>
        <w:r w:rsidR="00245A7B" w:rsidRPr="00293CBA">
          <w:rPr>
            <w:rFonts w:asciiTheme="minorHAnsi" w:hAnsiTheme="minorHAnsi"/>
            <w:sz w:val="18"/>
            <w:szCs w:val="18"/>
          </w:rPr>
          <w:instrText>PAGE   \* MERGEFORMAT</w:instrText>
        </w:r>
        <w:r w:rsidR="000F4B4C" w:rsidRPr="00293CBA">
          <w:rPr>
            <w:rFonts w:asciiTheme="minorHAnsi" w:hAnsiTheme="minorHAnsi"/>
            <w:sz w:val="18"/>
            <w:szCs w:val="18"/>
            <w:lang w:val="en-GB"/>
          </w:rPr>
          <w:fldChar w:fldCharType="separate"/>
        </w:r>
        <w:r w:rsidR="009459DD">
          <w:rPr>
            <w:rFonts w:asciiTheme="minorHAnsi" w:hAnsiTheme="minorHAnsi"/>
            <w:noProof/>
            <w:sz w:val="18"/>
            <w:szCs w:val="18"/>
          </w:rPr>
          <w:t>1</w:t>
        </w:r>
        <w:r w:rsidR="000F4B4C" w:rsidRPr="00293CBA">
          <w:rPr>
            <w:rFonts w:asciiTheme="minorHAnsi" w:hAnsiTheme="minorHAnsi"/>
            <w:noProof/>
            <w:sz w:val="18"/>
            <w:szCs w:val="18"/>
          </w:rPr>
          <w:fldChar w:fldCharType="end"/>
        </w:r>
      </w:sdtContent>
    </w:sdt>
  </w:p>
  <w:p w:rsidR="00897654" w:rsidRPr="00C90116" w:rsidRDefault="00897654" w:rsidP="00B106C6">
    <w:pPr>
      <w:jc w:val="center"/>
      <w:rPr>
        <w:rFonts w:asciiTheme="minorHAnsi" w:hAnsiTheme="minorHAnsi" w:cstheme="minorHAnsi"/>
      </w:rPr>
    </w:pPr>
    <w:r w:rsidRPr="00C90116">
      <w:rPr>
        <w:rFonts w:asciiTheme="minorHAnsi" w:hAnsiTheme="minorHAnsi" w:cstheme="minorHAnsi"/>
        <w:color w:val="365F91"/>
        <w:sz w:val="16"/>
        <w:szCs w:val="16"/>
      </w:rPr>
      <w:t xml:space="preserve">Editor: industriAll European </w:t>
    </w:r>
    <w:proofErr w:type="gramStart"/>
    <w:r w:rsidRPr="00C90116">
      <w:rPr>
        <w:rFonts w:asciiTheme="minorHAnsi" w:hAnsiTheme="minorHAnsi" w:cstheme="minorHAnsi"/>
        <w:color w:val="365F91"/>
        <w:sz w:val="16"/>
        <w:szCs w:val="16"/>
      </w:rPr>
      <w:t>Trade Union</w:t>
    </w:r>
    <w:proofErr w:type="gramEnd"/>
    <w:r w:rsidRPr="00C90116">
      <w:rPr>
        <w:rFonts w:asciiTheme="minorHAnsi" w:hAnsiTheme="minorHAnsi" w:cstheme="minorHAnsi"/>
        <w:color w:val="365F91"/>
        <w:sz w:val="16"/>
        <w:szCs w:val="16"/>
      </w:rPr>
      <w:t xml:space="preserve"> </w:t>
    </w:r>
    <w:r w:rsidRPr="00C90116">
      <w:rPr>
        <w:rFonts w:asciiTheme="minorHAnsi" w:hAnsiTheme="minorHAnsi" w:cstheme="minorHAnsi"/>
        <w:b/>
        <w:color w:val="365F91"/>
        <w:sz w:val="16"/>
        <w:szCs w:val="16"/>
      </w:rPr>
      <w:t xml:space="preserve">- </w:t>
    </w:r>
    <w:r w:rsidRPr="00C90116">
      <w:rPr>
        <w:rFonts w:asciiTheme="minorHAnsi" w:hAnsiTheme="minorHAnsi" w:cstheme="minorHAnsi"/>
        <w:color w:val="365F91"/>
        <w:sz w:val="16"/>
        <w:szCs w:val="16"/>
      </w:rPr>
      <w:t xml:space="preserve">Boulevard du </w:t>
    </w:r>
    <w:proofErr w:type="spellStart"/>
    <w:r w:rsidRPr="00C90116">
      <w:rPr>
        <w:rFonts w:asciiTheme="minorHAnsi" w:hAnsiTheme="minorHAnsi" w:cstheme="minorHAnsi"/>
        <w:color w:val="365F91"/>
        <w:sz w:val="16"/>
        <w:szCs w:val="16"/>
      </w:rPr>
      <w:t>Roi</w:t>
    </w:r>
    <w:proofErr w:type="spellEnd"/>
    <w:r w:rsidRPr="00C90116">
      <w:rPr>
        <w:rFonts w:asciiTheme="minorHAnsi" w:hAnsiTheme="minorHAnsi" w:cstheme="minorHAnsi"/>
        <w:color w:val="365F91"/>
        <w:sz w:val="16"/>
        <w:szCs w:val="16"/>
      </w:rPr>
      <w:t xml:space="preserve"> Albert II 5 (</w:t>
    </w:r>
    <w:proofErr w:type="spellStart"/>
    <w:r w:rsidRPr="00C90116">
      <w:rPr>
        <w:rFonts w:asciiTheme="minorHAnsi" w:hAnsiTheme="minorHAnsi" w:cstheme="minorHAnsi"/>
        <w:color w:val="365F91"/>
        <w:sz w:val="16"/>
        <w:szCs w:val="16"/>
      </w:rPr>
      <w:t>bte</w:t>
    </w:r>
    <w:proofErr w:type="spellEnd"/>
    <w:r w:rsidRPr="00C90116">
      <w:rPr>
        <w:rFonts w:asciiTheme="minorHAnsi" w:hAnsiTheme="minorHAnsi" w:cstheme="minorHAnsi"/>
        <w:color w:val="365F91"/>
        <w:sz w:val="16"/>
        <w:szCs w:val="16"/>
      </w:rPr>
      <w:t xml:space="preserve"> 10)</w:t>
    </w:r>
    <w:r w:rsidRPr="00C90116">
      <w:rPr>
        <w:rFonts w:asciiTheme="minorHAnsi" w:hAnsiTheme="minorHAnsi" w:cstheme="minorHAnsi"/>
        <w:b/>
        <w:color w:val="365F91"/>
        <w:sz w:val="16"/>
        <w:szCs w:val="16"/>
      </w:rPr>
      <w:t xml:space="preserve"> - </w:t>
    </w:r>
    <w:r w:rsidR="009525D0" w:rsidRPr="00C90116">
      <w:rPr>
        <w:rFonts w:asciiTheme="minorHAnsi" w:hAnsiTheme="minorHAnsi" w:cstheme="minorHAnsi"/>
        <w:color w:val="365F91"/>
        <w:sz w:val="16"/>
        <w:szCs w:val="16"/>
      </w:rPr>
      <w:t xml:space="preserve">B-1210 Brussels </w:t>
    </w:r>
    <w:r w:rsidRPr="00C90116">
      <w:rPr>
        <w:rFonts w:asciiTheme="minorHAnsi" w:hAnsiTheme="minorHAnsi" w:cstheme="minorHAnsi"/>
        <w:color w:val="365F91"/>
        <w:sz w:val="16"/>
        <w:szCs w:val="16"/>
      </w:rPr>
      <w:t xml:space="preserve">                 </w:t>
    </w:r>
  </w:p>
  <w:p w:rsidR="00897654" w:rsidRPr="00C90116" w:rsidRDefault="00897654">
    <w:pPr>
      <w:pStyle w:val="Footer"/>
      <w:jc w:val="center"/>
    </w:pPr>
    <w:proofErr w:type="spellStart"/>
    <w:r w:rsidRPr="00C90116">
      <w:rPr>
        <w:rFonts w:asciiTheme="minorHAnsi" w:hAnsiTheme="minorHAnsi" w:cstheme="minorHAnsi"/>
        <w:color w:val="365F91"/>
        <w:sz w:val="16"/>
        <w:szCs w:val="16"/>
      </w:rPr>
      <w:t>Contact</w:t>
    </w:r>
    <w:proofErr w:type="spellEnd"/>
    <w:r w:rsidRPr="00C90116">
      <w:rPr>
        <w:rFonts w:asciiTheme="minorHAnsi" w:hAnsiTheme="minorHAnsi" w:cstheme="minorHAnsi"/>
        <w:color w:val="365F91"/>
        <w:sz w:val="16"/>
        <w:szCs w:val="16"/>
      </w:rPr>
      <w:t xml:space="preserve">: </w:t>
    </w:r>
    <w:hyperlink r:id="rId1" w:history="1">
      <w:r w:rsidRPr="00C90116">
        <w:rPr>
          <w:rStyle w:val="Hyperlink"/>
          <w:rFonts w:asciiTheme="minorHAnsi" w:hAnsiTheme="minorHAnsi" w:cstheme="minorHAnsi"/>
          <w:sz w:val="16"/>
          <w:szCs w:val="16"/>
        </w:rPr>
        <w:t>info@industriAll-europe.eu</w:t>
      </w:r>
    </w:hyperlink>
    <w:r w:rsidRPr="00C90116">
      <w:rPr>
        <w:rFonts w:asciiTheme="minorHAnsi" w:hAnsiTheme="minorHAnsi" w:cstheme="minorHAnsi"/>
        <w:color w:val="4F81BD"/>
      </w:rPr>
      <w:t xml:space="preserve">   -  </w:t>
    </w:r>
    <w:r w:rsidRPr="00C90116">
      <w:rPr>
        <w:rFonts w:asciiTheme="minorHAnsi" w:hAnsiTheme="minorHAnsi" w:cstheme="minorHAnsi"/>
        <w:color w:val="365F91"/>
        <w:sz w:val="16"/>
        <w:szCs w:val="16"/>
      </w:rPr>
      <w:t>Tel: +32 2 226 00</w:t>
    </w:r>
    <w:r w:rsidR="00F71C37" w:rsidRPr="00C90116">
      <w:rPr>
        <w:rFonts w:asciiTheme="minorHAnsi" w:hAnsiTheme="minorHAnsi" w:cstheme="minorHAnsi"/>
        <w:color w:val="365F91"/>
        <w:sz w:val="16"/>
        <w:szCs w:val="16"/>
      </w:rPr>
      <w:t xml:space="preserve"> </w:t>
    </w:r>
    <w:r w:rsidRPr="00C90116">
      <w:rPr>
        <w:rFonts w:asciiTheme="minorHAnsi" w:hAnsiTheme="minorHAnsi" w:cstheme="minorHAnsi"/>
        <w:color w:val="365F91"/>
        <w:sz w:val="16"/>
        <w:szCs w:val="16"/>
      </w:rPr>
      <w:t xml:space="preserve">50   - </w:t>
    </w:r>
    <w:r w:rsidR="00F71C37" w:rsidRPr="00C90116">
      <w:rPr>
        <w:rFonts w:asciiTheme="minorHAnsi" w:hAnsiTheme="minorHAnsi" w:cstheme="minorHAnsi"/>
        <w:color w:val="365F91"/>
        <w:sz w:val="16"/>
        <w:szCs w:val="16"/>
      </w:rPr>
      <w:t xml:space="preserve">  </w:t>
    </w:r>
    <w:hyperlink r:id="rId2" w:history="1">
      <w:r w:rsidRPr="00C90116">
        <w:rPr>
          <w:rStyle w:val="Hyperlink"/>
          <w:rFonts w:asciiTheme="minorHAnsi" w:hAnsiTheme="minorHAnsi" w:cstheme="minorHAnsi"/>
          <w:sz w:val="16"/>
          <w:szCs w:val="16"/>
        </w:rPr>
        <w:t>www.industriAll-europe.eu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FFA" w:rsidRDefault="008B2FFA">
      <w:r>
        <w:rPr>
          <w:color w:val="000000"/>
        </w:rPr>
        <w:separator/>
      </w:r>
    </w:p>
  </w:footnote>
  <w:footnote w:type="continuationSeparator" w:id="0">
    <w:p w:rsidR="008B2FFA" w:rsidRDefault="008B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E3" w:rsidRDefault="00924DE3" w:rsidP="00924DE3">
    <w:pPr>
      <w:pStyle w:val="Header"/>
      <w:ind w:right="3969"/>
      <w:rPr>
        <w:rFonts w:cs="Calibri"/>
        <w:sz w:val="18"/>
        <w:szCs w:val="18"/>
        <w:lang w:eastAsia="en-GB"/>
      </w:rPr>
    </w:pPr>
  </w:p>
  <w:p w:rsidR="00924DE3" w:rsidRDefault="00924DE3" w:rsidP="00924DE3">
    <w:pPr>
      <w:pStyle w:val="Header"/>
      <w:ind w:right="3969"/>
      <w:rPr>
        <w:rFonts w:cs="Calibri"/>
        <w:sz w:val="18"/>
        <w:szCs w:val="18"/>
        <w:lang w:eastAsia="en-GB"/>
      </w:rPr>
    </w:pPr>
    <w:r>
      <w:rPr>
        <w:rFonts w:cs="Calibri"/>
        <w:noProof/>
        <w:lang w:val="fr-FR" w:eastAsia="fr-FR"/>
      </w:rPr>
      <w:drawing>
        <wp:anchor distT="0" distB="0" distL="114300" distR="114300" simplePos="0" relativeHeight="251657216" behindDoc="1" locked="0" layoutInCell="1" allowOverlap="1" wp14:anchorId="3CF4A398" wp14:editId="1034DA62">
          <wp:simplePos x="0" y="0"/>
          <wp:positionH relativeFrom="column">
            <wp:posOffset>5175743</wp:posOffset>
          </wp:positionH>
          <wp:positionV relativeFrom="paragraph">
            <wp:posOffset>6151</wp:posOffset>
          </wp:positionV>
          <wp:extent cx="960755" cy="466725"/>
          <wp:effectExtent l="0" t="0" r="0" b="9525"/>
          <wp:wrapNone/>
          <wp:docPr id="20"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60755" cy="466725"/>
                  </a:xfrm>
                  <a:prstGeom prst="rect">
                    <a:avLst/>
                  </a:prstGeom>
                  <a:noFill/>
                  <a:ln>
                    <a:noFill/>
                    <a:prstDash/>
                  </a:ln>
                </pic:spPr>
              </pic:pic>
            </a:graphicData>
          </a:graphic>
        </wp:anchor>
      </w:drawing>
    </w:r>
  </w:p>
  <w:p w:rsidR="00AA431D" w:rsidRPr="00B2751E" w:rsidRDefault="0004207D" w:rsidP="00924DE3">
    <w:pPr>
      <w:pStyle w:val="Header"/>
      <w:ind w:right="3969"/>
      <w:rPr>
        <w:rFonts w:cs="Calibri"/>
        <w:sz w:val="18"/>
        <w:szCs w:val="18"/>
        <w:lang w:val="en-US" w:eastAsia="en-GB"/>
      </w:rPr>
    </w:pPr>
    <w:r>
      <w:rPr>
        <w:rFonts w:cs="Calibri"/>
        <w:noProof/>
        <w:color w:val="1F497D" w:themeColor="text2"/>
        <w:sz w:val="18"/>
        <w:szCs w:val="18"/>
        <w:lang w:val="fr-FR" w:eastAsia="fr-FR"/>
      </w:rPr>
      <mc:AlternateContent>
        <mc:Choice Requires="wps">
          <w:drawing>
            <wp:anchor distT="4294967295" distB="4294967295" distL="114300" distR="114300" simplePos="0" relativeHeight="251655680" behindDoc="0" locked="0" layoutInCell="1" allowOverlap="1" wp14:anchorId="7A9B952C" wp14:editId="3DB6B777">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19230" id="Gerade Verbindung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" strokecolor="#4579b8 [3044]">
              <o:lock v:ext="edit" shapetype="f"/>
            </v:line>
          </w:pict>
        </mc:Fallback>
      </mc:AlternateContent>
    </w:r>
  </w:p>
  <w:p w:rsidR="00AA431D" w:rsidRPr="00B2751E" w:rsidRDefault="00AA431D" w:rsidP="00924DE3">
    <w:pPr>
      <w:pStyle w:val="Header"/>
      <w:ind w:right="3969"/>
      <w:rPr>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54" w:rsidRPr="00F95224" w:rsidRDefault="00897654">
    <w:pPr>
      <w:pStyle w:val="Header"/>
      <w:rPr>
        <w:rFonts w:asciiTheme="minorHAnsi" w:hAnsiTheme="minorHAnsi"/>
        <w:sz w:val="16"/>
        <w:szCs w:val="16"/>
      </w:rPr>
    </w:pPr>
    <w:r w:rsidRPr="00F95224">
      <w:rPr>
        <w:rFonts w:asciiTheme="minorHAnsi" w:hAnsiTheme="minorHAnsi" w:cs="Calibri"/>
        <w:noProof/>
        <w:sz w:val="16"/>
        <w:szCs w:val="16"/>
        <w:lang w:val="fr-FR" w:eastAsia="fr-FR"/>
      </w:rPr>
      <w:drawing>
        <wp:anchor distT="0" distB="0" distL="114300" distR="114300" simplePos="0" relativeHeight="251659264" behindDoc="1" locked="0" layoutInCell="1" allowOverlap="1" wp14:anchorId="72AC444E" wp14:editId="55C55F71">
          <wp:simplePos x="0" y="0"/>
          <wp:positionH relativeFrom="margin">
            <wp:posOffset>3773170</wp:posOffset>
          </wp:positionH>
          <wp:positionV relativeFrom="paragraph">
            <wp:posOffset>-230505</wp:posOffset>
          </wp:positionV>
          <wp:extent cx="2408555" cy="1133475"/>
          <wp:effectExtent l="0" t="0" r="0" b="9525"/>
          <wp:wrapNone/>
          <wp:docPr id="21"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08555" cy="1133475"/>
                  </a:xfrm>
                  <a:prstGeom prst="rect">
                    <a:avLst/>
                  </a:prstGeom>
                  <a:noFill/>
                  <a:ln>
                    <a:noFill/>
                    <a:prstDash/>
                  </a:ln>
                </pic:spPr>
              </pic:pic>
            </a:graphicData>
          </a:graphic>
        </wp:anchor>
      </w:drawing>
    </w:r>
  </w:p>
  <w:p w:rsidR="00293CBA" w:rsidRPr="00293CBA" w:rsidRDefault="00293CBA" w:rsidP="00F95224">
    <w:pPr>
      <w:rPr>
        <w:rFonts w:asciiTheme="minorHAnsi" w:hAnsiTheme="minorHAnsi" w:cs="Calibri"/>
        <w:color w:val="000000"/>
        <w:sz w:val="32"/>
        <w:szCs w:val="32"/>
        <w:lang w:val="en-US" w:eastAsia="zh-CN"/>
      </w:rPr>
    </w:pPr>
  </w:p>
  <w:p w:rsidR="00897654" w:rsidRPr="00293CBA" w:rsidRDefault="0004207D" w:rsidP="00F95224">
    <w:pPr>
      <w:rPr>
        <w:rFonts w:asciiTheme="minorHAnsi" w:hAnsiTheme="minorHAnsi" w:cs="Calibri"/>
        <w:color w:val="000000"/>
        <w:sz w:val="36"/>
        <w:szCs w:val="36"/>
        <w:lang w:val="en-US" w:eastAsia="zh-CN"/>
      </w:rPr>
    </w:pPr>
    <w:r w:rsidRPr="00293CBA">
      <w:rPr>
        <w:rFonts w:asciiTheme="minorHAnsi" w:hAnsiTheme="minorHAnsi" w:cs="Calibri"/>
        <w:noProof/>
        <w:color w:val="1F497D" w:themeColor="text2"/>
        <w:sz w:val="36"/>
        <w:szCs w:val="36"/>
        <w:lang w:val="fr-FR" w:eastAsia="fr-FR"/>
      </w:rPr>
      <mc:AlternateContent>
        <mc:Choice Requires="wps">
          <w:drawing>
            <wp:anchor distT="4294967295" distB="4294967295" distL="114300" distR="114300" simplePos="0" relativeHeight="251657728" behindDoc="0" locked="0" layoutInCell="1" allowOverlap="1" wp14:anchorId="0FEB5CAD" wp14:editId="534F1E88">
              <wp:simplePos x="0" y="0"/>
              <wp:positionH relativeFrom="column">
                <wp:posOffset>-24765</wp:posOffset>
              </wp:positionH>
              <wp:positionV relativeFrom="paragraph">
                <wp:posOffset>401319</wp:posOffset>
              </wp:positionV>
              <wp:extent cx="6153150" cy="0"/>
              <wp:effectExtent l="0" t="0" r="1905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46D1C0" id="Gerade Verbindung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31.6pt" to="482.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" strokecolor="#4a7ebb">
              <o:lock v:ext="edit" shapetype="f"/>
            </v:line>
          </w:pict>
        </mc:Fallback>
      </mc:AlternateContent>
    </w:r>
  </w:p>
  <w:p w:rsidR="00E56419" w:rsidRDefault="00E564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2B1AFF"/>
    <w:multiLevelType w:val="hybridMultilevel"/>
    <w:tmpl w:val="C622C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45407B"/>
    <w:multiLevelType w:val="hybridMultilevel"/>
    <w:tmpl w:val="E3EA1FDE"/>
    <w:lvl w:ilvl="0" w:tplc="BAF612C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4F02AB"/>
    <w:multiLevelType w:val="hybridMultilevel"/>
    <w:tmpl w:val="2C5E649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5707AB"/>
    <w:multiLevelType w:val="hybridMultilevel"/>
    <w:tmpl w:val="318AC066"/>
    <w:lvl w:ilvl="0" w:tplc="0813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D0159CA"/>
    <w:multiLevelType w:val="hybridMultilevel"/>
    <w:tmpl w:val="849CC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151CF0"/>
    <w:multiLevelType w:val="hybridMultilevel"/>
    <w:tmpl w:val="AA80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61806"/>
    <w:multiLevelType w:val="hybridMultilevel"/>
    <w:tmpl w:val="87008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1E4641"/>
    <w:multiLevelType w:val="hybridMultilevel"/>
    <w:tmpl w:val="195E7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75204A"/>
    <w:multiLevelType w:val="hybridMultilevel"/>
    <w:tmpl w:val="AA6C96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73D7777"/>
    <w:multiLevelType w:val="hybridMultilevel"/>
    <w:tmpl w:val="FD30D69C"/>
    <w:lvl w:ilvl="0" w:tplc="5576E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73504"/>
    <w:multiLevelType w:val="hybridMultilevel"/>
    <w:tmpl w:val="67E67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2AA574A"/>
    <w:multiLevelType w:val="hybridMultilevel"/>
    <w:tmpl w:val="F91A06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E74122"/>
    <w:multiLevelType w:val="hybridMultilevel"/>
    <w:tmpl w:val="0FDA595C"/>
    <w:lvl w:ilvl="0" w:tplc="E612E48A">
      <w:start w:val="1"/>
      <w:numFmt w:val="lowerLetter"/>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BE61FD3"/>
    <w:multiLevelType w:val="hybridMultilevel"/>
    <w:tmpl w:val="5412BC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5B91BF5"/>
    <w:multiLevelType w:val="hybridMultilevel"/>
    <w:tmpl w:val="6EBA4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002016"/>
    <w:multiLevelType w:val="hybridMultilevel"/>
    <w:tmpl w:val="232A6D24"/>
    <w:lvl w:ilvl="0" w:tplc="7FE4CD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8FA70DC"/>
    <w:multiLevelType w:val="hybridMultilevel"/>
    <w:tmpl w:val="0F6AAC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7551ECE"/>
    <w:multiLevelType w:val="hybridMultilevel"/>
    <w:tmpl w:val="3C7E3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BC262C6"/>
    <w:multiLevelType w:val="hybridMultilevel"/>
    <w:tmpl w:val="16F87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112791"/>
    <w:multiLevelType w:val="hybridMultilevel"/>
    <w:tmpl w:val="0608BC66"/>
    <w:lvl w:ilvl="0" w:tplc="0048274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649C1235"/>
    <w:multiLevelType w:val="hybridMultilevel"/>
    <w:tmpl w:val="446C7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744843"/>
    <w:multiLevelType w:val="hybridMultilevel"/>
    <w:tmpl w:val="0D9C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161D51"/>
    <w:multiLevelType w:val="hybridMultilevel"/>
    <w:tmpl w:val="17AEDB7E"/>
    <w:lvl w:ilvl="0" w:tplc="EF3A42BE">
      <w:start w:val="1"/>
      <w:numFmt w:val="decimal"/>
      <w:lvlText w:val="%1."/>
      <w:lvlJc w:val="left"/>
      <w:pPr>
        <w:ind w:left="360" w:hanging="360"/>
      </w:pPr>
      <w:rPr>
        <w:rFonts w:ascii="Calibri" w:eastAsia="Calibri" w:hAnsi="Calibri" w:cs="Calibri"/>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6"/>
  </w:num>
  <w:num w:numId="5">
    <w:abstractNumId w:val="4"/>
  </w:num>
  <w:num w:numId="6">
    <w:abstractNumId w:val="11"/>
  </w:num>
  <w:num w:numId="7">
    <w:abstractNumId w:val="19"/>
  </w:num>
  <w:num w:numId="8">
    <w:abstractNumId w:val="17"/>
  </w:num>
  <w:num w:numId="9">
    <w:abstractNumId w:val="16"/>
  </w:num>
  <w:num w:numId="10">
    <w:abstractNumId w:val="24"/>
  </w:num>
  <w:num w:numId="11">
    <w:abstractNumId w:val="13"/>
  </w:num>
  <w:num w:numId="12">
    <w:abstractNumId w:val="22"/>
  </w:num>
  <w:num w:numId="13">
    <w:abstractNumId w:val="23"/>
  </w:num>
  <w:num w:numId="14">
    <w:abstractNumId w:val="1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3"/>
  </w:num>
  <w:num w:numId="19">
    <w:abstractNumId w:val="15"/>
  </w:num>
  <w:num w:numId="20">
    <w:abstractNumId w:val="14"/>
  </w:num>
  <w:num w:numId="21">
    <w:abstractNumId w:val="2"/>
  </w:num>
  <w:num w:numId="22">
    <w:abstractNumId w:val="20"/>
  </w:num>
  <w:num w:numId="23">
    <w:abstractNumId w:val="7"/>
  </w:num>
  <w:num w:numId="24">
    <w:abstractNumId w:val="5"/>
  </w:num>
  <w:num w:numId="25">
    <w:abstractNumId w:val="2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AD"/>
    <w:rsid w:val="000037C9"/>
    <w:rsid w:val="000046BE"/>
    <w:rsid w:val="000150D8"/>
    <w:rsid w:val="00022DB2"/>
    <w:rsid w:val="00035B65"/>
    <w:rsid w:val="00037847"/>
    <w:rsid w:val="00037ABD"/>
    <w:rsid w:val="0004207D"/>
    <w:rsid w:val="00064EAA"/>
    <w:rsid w:val="000735AC"/>
    <w:rsid w:val="00080406"/>
    <w:rsid w:val="00082AAC"/>
    <w:rsid w:val="000A4C6B"/>
    <w:rsid w:val="000B2241"/>
    <w:rsid w:val="000F1008"/>
    <w:rsid w:val="000F1D08"/>
    <w:rsid w:val="000F2E6B"/>
    <w:rsid w:val="000F4B4C"/>
    <w:rsid w:val="0010475A"/>
    <w:rsid w:val="00124E8E"/>
    <w:rsid w:val="0012622D"/>
    <w:rsid w:val="00126691"/>
    <w:rsid w:val="0013096A"/>
    <w:rsid w:val="001467D0"/>
    <w:rsid w:val="0015262A"/>
    <w:rsid w:val="001623FD"/>
    <w:rsid w:val="001660CD"/>
    <w:rsid w:val="001815A0"/>
    <w:rsid w:val="0018505B"/>
    <w:rsid w:val="001920BF"/>
    <w:rsid w:val="00195044"/>
    <w:rsid w:val="001D3000"/>
    <w:rsid w:val="001D7EFD"/>
    <w:rsid w:val="001E3452"/>
    <w:rsid w:val="001F74D7"/>
    <w:rsid w:val="00205FFF"/>
    <w:rsid w:val="002172DF"/>
    <w:rsid w:val="0022385A"/>
    <w:rsid w:val="00230C93"/>
    <w:rsid w:val="002417F1"/>
    <w:rsid w:val="00245A7B"/>
    <w:rsid w:val="0025243A"/>
    <w:rsid w:val="0025395D"/>
    <w:rsid w:val="0026423E"/>
    <w:rsid w:val="00271E53"/>
    <w:rsid w:val="002867BC"/>
    <w:rsid w:val="00293CBA"/>
    <w:rsid w:val="002A4BA2"/>
    <w:rsid w:val="002C7902"/>
    <w:rsid w:val="002D4C63"/>
    <w:rsid w:val="002F3742"/>
    <w:rsid w:val="0030131D"/>
    <w:rsid w:val="00312A3F"/>
    <w:rsid w:val="003421C4"/>
    <w:rsid w:val="00343AF7"/>
    <w:rsid w:val="00393A43"/>
    <w:rsid w:val="00397831"/>
    <w:rsid w:val="003A4781"/>
    <w:rsid w:val="003B505D"/>
    <w:rsid w:val="003C0CC3"/>
    <w:rsid w:val="003D2DDA"/>
    <w:rsid w:val="003E31B0"/>
    <w:rsid w:val="003E33DF"/>
    <w:rsid w:val="003F39E4"/>
    <w:rsid w:val="003F7954"/>
    <w:rsid w:val="00401A89"/>
    <w:rsid w:val="00401D70"/>
    <w:rsid w:val="00414023"/>
    <w:rsid w:val="00422BF2"/>
    <w:rsid w:val="00431605"/>
    <w:rsid w:val="00436153"/>
    <w:rsid w:val="004406D8"/>
    <w:rsid w:val="00453BF9"/>
    <w:rsid w:val="004542D0"/>
    <w:rsid w:val="00460527"/>
    <w:rsid w:val="00484705"/>
    <w:rsid w:val="004951C2"/>
    <w:rsid w:val="004B513A"/>
    <w:rsid w:val="004B5B4E"/>
    <w:rsid w:val="004C31A3"/>
    <w:rsid w:val="004D2EAD"/>
    <w:rsid w:val="004F00F7"/>
    <w:rsid w:val="004F6171"/>
    <w:rsid w:val="004F64A9"/>
    <w:rsid w:val="00501757"/>
    <w:rsid w:val="00504B0F"/>
    <w:rsid w:val="005136AB"/>
    <w:rsid w:val="005218C1"/>
    <w:rsid w:val="005240FE"/>
    <w:rsid w:val="00530DBE"/>
    <w:rsid w:val="0053654C"/>
    <w:rsid w:val="00544445"/>
    <w:rsid w:val="00547EC3"/>
    <w:rsid w:val="00556594"/>
    <w:rsid w:val="005673B6"/>
    <w:rsid w:val="005A022A"/>
    <w:rsid w:val="005D71B2"/>
    <w:rsid w:val="005F275D"/>
    <w:rsid w:val="0060735B"/>
    <w:rsid w:val="00612528"/>
    <w:rsid w:val="00621E3A"/>
    <w:rsid w:val="00624B6C"/>
    <w:rsid w:val="006313D6"/>
    <w:rsid w:val="00633E96"/>
    <w:rsid w:val="00642814"/>
    <w:rsid w:val="0066086C"/>
    <w:rsid w:val="00663955"/>
    <w:rsid w:val="006771CF"/>
    <w:rsid w:val="006864B0"/>
    <w:rsid w:val="00693337"/>
    <w:rsid w:val="006A3533"/>
    <w:rsid w:val="006C31A3"/>
    <w:rsid w:val="006C7D2B"/>
    <w:rsid w:val="006D23A0"/>
    <w:rsid w:val="006D4237"/>
    <w:rsid w:val="006F21AB"/>
    <w:rsid w:val="006F2D5D"/>
    <w:rsid w:val="00704BFB"/>
    <w:rsid w:val="00722F8A"/>
    <w:rsid w:val="00727BB6"/>
    <w:rsid w:val="007320F2"/>
    <w:rsid w:val="00740782"/>
    <w:rsid w:val="0074558B"/>
    <w:rsid w:val="00746732"/>
    <w:rsid w:val="00750F8E"/>
    <w:rsid w:val="007566D6"/>
    <w:rsid w:val="0077330A"/>
    <w:rsid w:val="00780C3B"/>
    <w:rsid w:val="00786CCE"/>
    <w:rsid w:val="00790D64"/>
    <w:rsid w:val="00797D85"/>
    <w:rsid w:val="007A58AC"/>
    <w:rsid w:val="007B66E8"/>
    <w:rsid w:val="007C407F"/>
    <w:rsid w:val="007C6079"/>
    <w:rsid w:val="007D198A"/>
    <w:rsid w:val="008041BA"/>
    <w:rsid w:val="008048C9"/>
    <w:rsid w:val="008100AF"/>
    <w:rsid w:val="0081097C"/>
    <w:rsid w:val="00811805"/>
    <w:rsid w:val="00824382"/>
    <w:rsid w:val="008378B8"/>
    <w:rsid w:val="008454B6"/>
    <w:rsid w:val="00850369"/>
    <w:rsid w:val="0085152F"/>
    <w:rsid w:val="00853B45"/>
    <w:rsid w:val="008633CA"/>
    <w:rsid w:val="00870D5E"/>
    <w:rsid w:val="00871765"/>
    <w:rsid w:val="00874495"/>
    <w:rsid w:val="00876172"/>
    <w:rsid w:val="008961B7"/>
    <w:rsid w:val="00896628"/>
    <w:rsid w:val="00897654"/>
    <w:rsid w:val="008B2FFA"/>
    <w:rsid w:val="008B3696"/>
    <w:rsid w:val="008C7C88"/>
    <w:rsid w:val="008D0CD5"/>
    <w:rsid w:val="008D7134"/>
    <w:rsid w:val="008E5DEB"/>
    <w:rsid w:val="008E7FE6"/>
    <w:rsid w:val="00900ACE"/>
    <w:rsid w:val="009014F2"/>
    <w:rsid w:val="009037E8"/>
    <w:rsid w:val="0090701B"/>
    <w:rsid w:val="009130B3"/>
    <w:rsid w:val="00924DE3"/>
    <w:rsid w:val="009271D6"/>
    <w:rsid w:val="009311BD"/>
    <w:rsid w:val="0093689E"/>
    <w:rsid w:val="00940788"/>
    <w:rsid w:val="00941602"/>
    <w:rsid w:val="009459DD"/>
    <w:rsid w:val="00946136"/>
    <w:rsid w:val="009525D0"/>
    <w:rsid w:val="0096093F"/>
    <w:rsid w:val="00967235"/>
    <w:rsid w:val="00977BD2"/>
    <w:rsid w:val="00980EA0"/>
    <w:rsid w:val="0099244F"/>
    <w:rsid w:val="009A1AB2"/>
    <w:rsid w:val="009A77D9"/>
    <w:rsid w:val="009D3579"/>
    <w:rsid w:val="009D49EA"/>
    <w:rsid w:val="009D5C65"/>
    <w:rsid w:val="009E24D9"/>
    <w:rsid w:val="009E7A55"/>
    <w:rsid w:val="00A03E6D"/>
    <w:rsid w:val="00A109ED"/>
    <w:rsid w:val="00A2058B"/>
    <w:rsid w:val="00A21B48"/>
    <w:rsid w:val="00A2394B"/>
    <w:rsid w:val="00A26FD1"/>
    <w:rsid w:val="00A43B32"/>
    <w:rsid w:val="00A53991"/>
    <w:rsid w:val="00A57D53"/>
    <w:rsid w:val="00A6200E"/>
    <w:rsid w:val="00A63CA8"/>
    <w:rsid w:val="00A66B61"/>
    <w:rsid w:val="00A67DD8"/>
    <w:rsid w:val="00A77040"/>
    <w:rsid w:val="00A818E4"/>
    <w:rsid w:val="00A82C74"/>
    <w:rsid w:val="00A868BF"/>
    <w:rsid w:val="00A93A5A"/>
    <w:rsid w:val="00A95941"/>
    <w:rsid w:val="00AA431D"/>
    <w:rsid w:val="00AB44EA"/>
    <w:rsid w:val="00AC72D4"/>
    <w:rsid w:val="00AD16FE"/>
    <w:rsid w:val="00AE3943"/>
    <w:rsid w:val="00B05969"/>
    <w:rsid w:val="00B106C6"/>
    <w:rsid w:val="00B2751E"/>
    <w:rsid w:val="00B317FA"/>
    <w:rsid w:val="00B45EF2"/>
    <w:rsid w:val="00B513D3"/>
    <w:rsid w:val="00B72EBC"/>
    <w:rsid w:val="00B73558"/>
    <w:rsid w:val="00B92394"/>
    <w:rsid w:val="00BC1213"/>
    <w:rsid w:val="00BC6D47"/>
    <w:rsid w:val="00BE3A14"/>
    <w:rsid w:val="00BF6D8E"/>
    <w:rsid w:val="00C03A62"/>
    <w:rsid w:val="00C06012"/>
    <w:rsid w:val="00C15807"/>
    <w:rsid w:val="00C239F8"/>
    <w:rsid w:val="00C31BC4"/>
    <w:rsid w:val="00C33811"/>
    <w:rsid w:val="00C51805"/>
    <w:rsid w:val="00C54F85"/>
    <w:rsid w:val="00C56C2E"/>
    <w:rsid w:val="00C66968"/>
    <w:rsid w:val="00C72AFB"/>
    <w:rsid w:val="00C73794"/>
    <w:rsid w:val="00C74ECD"/>
    <w:rsid w:val="00C76742"/>
    <w:rsid w:val="00C90116"/>
    <w:rsid w:val="00C90E34"/>
    <w:rsid w:val="00CA3FBF"/>
    <w:rsid w:val="00CB1C12"/>
    <w:rsid w:val="00CC3AEC"/>
    <w:rsid w:val="00CC650A"/>
    <w:rsid w:val="00CD40E2"/>
    <w:rsid w:val="00CF7CF2"/>
    <w:rsid w:val="00D02F80"/>
    <w:rsid w:val="00D12728"/>
    <w:rsid w:val="00D16581"/>
    <w:rsid w:val="00D30644"/>
    <w:rsid w:val="00D3192E"/>
    <w:rsid w:val="00D31BDF"/>
    <w:rsid w:val="00D340CB"/>
    <w:rsid w:val="00D43541"/>
    <w:rsid w:val="00D5461B"/>
    <w:rsid w:val="00D64870"/>
    <w:rsid w:val="00D66AD9"/>
    <w:rsid w:val="00D67ABE"/>
    <w:rsid w:val="00D84C77"/>
    <w:rsid w:val="00DA2143"/>
    <w:rsid w:val="00DA5C4E"/>
    <w:rsid w:val="00DB24AE"/>
    <w:rsid w:val="00DB54D7"/>
    <w:rsid w:val="00DC2E57"/>
    <w:rsid w:val="00DC34E6"/>
    <w:rsid w:val="00DC3DF8"/>
    <w:rsid w:val="00DD5358"/>
    <w:rsid w:val="00E02E5B"/>
    <w:rsid w:val="00E12B37"/>
    <w:rsid w:val="00E17F64"/>
    <w:rsid w:val="00E21085"/>
    <w:rsid w:val="00E2352F"/>
    <w:rsid w:val="00E27332"/>
    <w:rsid w:val="00E273D3"/>
    <w:rsid w:val="00E27B88"/>
    <w:rsid w:val="00E5097D"/>
    <w:rsid w:val="00E56419"/>
    <w:rsid w:val="00E611CE"/>
    <w:rsid w:val="00E6345A"/>
    <w:rsid w:val="00E717F6"/>
    <w:rsid w:val="00E92120"/>
    <w:rsid w:val="00E92328"/>
    <w:rsid w:val="00E932C3"/>
    <w:rsid w:val="00E93C53"/>
    <w:rsid w:val="00E958A9"/>
    <w:rsid w:val="00E9604C"/>
    <w:rsid w:val="00EA7376"/>
    <w:rsid w:val="00EA7C60"/>
    <w:rsid w:val="00EA7DDF"/>
    <w:rsid w:val="00EB7CEA"/>
    <w:rsid w:val="00EC6A15"/>
    <w:rsid w:val="00ED2285"/>
    <w:rsid w:val="00ED5B31"/>
    <w:rsid w:val="00EE1C97"/>
    <w:rsid w:val="00EE6E0C"/>
    <w:rsid w:val="00EF5107"/>
    <w:rsid w:val="00F00953"/>
    <w:rsid w:val="00F0288B"/>
    <w:rsid w:val="00F164B7"/>
    <w:rsid w:val="00F21B0C"/>
    <w:rsid w:val="00F23ED9"/>
    <w:rsid w:val="00F30C31"/>
    <w:rsid w:val="00F4361D"/>
    <w:rsid w:val="00F52E64"/>
    <w:rsid w:val="00F64094"/>
    <w:rsid w:val="00F64B98"/>
    <w:rsid w:val="00F67949"/>
    <w:rsid w:val="00F71C37"/>
    <w:rsid w:val="00F819A5"/>
    <w:rsid w:val="00F81EDE"/>
    <w:rsid w:val="00F84B4F"/>
    <w:rsid w:val="00F8514A"/>
    <w:rsid w:val="00F95224"/>
    <w:rsid w:val="00FC1551"/>
    <w:rsid w:val="00FC5086"/>
    <w:rsid w:val="00FD5BA7"/>
    <w:rsid w:val="00FF6791"/>
    <w:rsid w:val="00FF796F"/>
    <w:rsid w:val="00FF7F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398636"/>
  <w15:docId w15:val="{8CC9225D-4D06-4EA1-B215-C177DE20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0116"/>
    <w:pPr>
      <w:autoSpaceDN/>
      <w:textAlignment w:val="auto"/>
    </w:pPr>
    <w:rPr>
      <w:rFonts w:eastAsia="Times New Roman"/>
      <w:sz w:val="22"/>
      <w:szCs w:val="22"/>
      <w:lang w:val="de-DE" w:eastAsia="de-DE"/>
    </w:rPr>
  </w:style>
  <w:style w:type="paragraph" w:styleId="Heading1">
    <w:name w:val="heading 1"/>
    <w:basedOn w:val="Normal"/>
    <w:next w:val="Normal"/>
    <w:link w:val="Heading1Char"/>
    <w:uiPriority w:val="9"/>
    <w:qFormat/>
    <w:rsid w:val="00870D5E"/>
    <w:pPr>
      <w:keepNext/>
      <w:keepLines/>
      <w:spacing w:before="480"/>
      <w:outlineLvl w:val="0"/>
    </w:pPr>
    <w:rPr>
      <w:rFonts w:eastAsiaTheme="majorEastAsia" w:cstheme="majorBidi"/>
      <w:b/>
      <w:bCs/>
      <w:color w:val="0070C0"/>
      <w:sz w:val="36"/>
      <w:szCs w:val="28"/>
      <w:lang w:eastAsia="en-GB"/>
    </w:rPr>
  </w:style>
  <w:style w:type="paragraph" w:styleId="Heading2">
    <w:name w:val="heading 2"/>
    <w:basedOn w:val="Normal"/>
    <w:next w:val="Normal"/>
    <w:link w:val="Heading2Char"/>
    <w:uiPriority w:val="9"/>
    <w:unhideWhenUsed/>
    <w:qFormat/>
    <w:rsid w:val="00870D5E"/>
    <w:pPr>
      <w:keepNext/>
      <w:keepLines/>
      <w:spacing w:before="200"/>
      <w:outlineLvl w:val="1"/>
    </w:pPr>
    <w:rPr>
      <w:rFonts w:eastAsiaTheme="majorEastAsia" w:cstheme="majorBidi"/>
      <w:bCs/>
      <w:color w:val="0070C0"/>
      <w:sz w:val="28"/>
      <w:szCs w:val="26"/>
      <w:lang w:eastAsia="en-GB"/>
    </w:rPr>
  </w:style>
  <w:style w:type="paragraph" w:styleId="Heading3">
    <w:name w:val="heading 3"/>
    <w:basedOn w:val="Normal"/>
    <w:next w:val="Normal"/>
    <w:link w:val="Heading3Char"/>
    <w:uiPriority w:val="9"/>
    <w:unhideWhenUsed/>
    <w:qFormat/>
    <w:rsid w:val="00870D5E"/>
    <w:pPr>
      <w:keepNext/>
      <w:keepLines/>
      <w:spacing w:before="40"/>
      <w:outlineLvl w:val="2"/>
    </w:pPr>
    <w:rPr>
      <w:rFonts w:eastAsiaTheme="majorEastAsia" w:cstheme="majorBidi"/>
      <w:b/>
      <w:color w:val="0070C0"/>
      <w:sz w:val="28"/>
      <w:szCs w:val="24"/>
    </w:rPr>
  </w:style>
  <w:style w:type="paragraph" w:styleId="Heading9">
    <w:name w:val="heading 9"/>
    <w:basedOn w:val="Normal"/>
    <w:next w:val="Normal"/>
    <w:rsid w:val="007B66E8"/>
    <w:p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B66E8"/>
    <w:pPr>
      <w:tabs>
        <w:tab w:val="center" w:pos="4680"/>
        <w:tab w:val="right" w:pos="9360"/>
      </w:tabs>
    </w:pPr>
  </w:style>
  <w:style w:type="character" w:customStyle="1" w:styleId="HeaderChar">
    <w:name w:val="Header Char"/>
    <w:basedOn w:val="DefaultParagraphFont"/>
    <w:rsid w:val="007B66E8"/>
    <w:rPr>
      <w:rFonts w:ascii="Calibri" w:eastAsia="Calibri" w:hAnsi="Calibri" w:cs="Times New Roman"/>
    </w:rPr>
  </w:style>
  <w:style w:type="character" w:styleId="Hyperlink">
    <w:name w:val="Hyperlink"/>
    <w:basedOn w:val="DefaultParagraphFont"/>
    <w:rsid w:val="007B66E8"/>
    <w:rPr>
      <w:color w:val="0000FF"/>
      <w:u w:val="single"/>
    </w:rPr>
  </w:style>
  <w:style w:type="paragraph" w:styleId="Footer">
    <w:name w:val="footer"/>
    <w:basedOn w:val="Normal"/>
    <w:link w:val="FooterChar1"/>
    <w:uiPriority w:val="99"/>
    <w:rsid w:val="007B66E8"/>
    <w:pPr>
      <w:tabs>
        <w:tab w:val="center" w:pos="4680"/>
        <w:tab w:val="right" w:pos="9360"/>
      </w:tabs>
    </w:pPr>
  </w:style>
  <w:style w:type="character" w:customStyle="1" w:styleId="FooterChar">
    <w:name w:val="Footer Char"/>
    <w:basedOn w:val="DefaultParagraphFont"/>
    <w:rsid w:val="007B66E8"/>
    <w:rPr>
      <w:rFonts w:ascii="Calibri" w:eastAsia="Calibri" w:hAnsi="Calibri" w:cs="Times New Roman"/>
    </w:rPr>
  </w:style>
  <w:style w:type="paragraph" w:styleId="ListParagraph">
    <w:name w:val="List Paragraph"/>
    <w:basedOn w:val="Normal"/>
    <w:uiPriority w:val="34"/>
    <w:qFormat/>
    <w:rsid w:val="007B66E8"/>
    <w:pPr>
      <w:ind w:left="720"/>
    </w:pPr>
    <w:rPr>
      <w:rFonts w:cs="Calibri"/>
    </w:rPr>
  </w:style>
  <w:style w:type="paragraph" w:styleId="BalloonText">
    <w:name w:val="Balloon Text"/>
    <w:basedOn w:val="Normal"/>
    <w:rsid w:val="007B66E8"/>
    <w:rPr>
      <w:rFonts w:ascii="Tahoma" w:hAnsi="Tahoma" w:cs="Tahoma"/>
      <w:sz w:val="16"/>
      <w:szCs w:val="16"/>
    </w:rPr>
  </w:style>
  <w:style w:type="character" w:customStyle="1" w:styleId="BalloonTextChar">
    <w:name w:val="Balloon Text Char"/>
    <w:basedOn w:val="DefaultParagraphFont"/>
    <w:rsid w:val="007B66E8"/>
    <w:rPr>
      <w:rFonts w:ascii="Tahoma" w:hAnsi="Tahoma" w:cs="Tahoma"/>
      <w:sz w:val="16"/>
      <w:szCs w:val="16"/>
      <w:lang w:val="en-US" w:eastAsia="en-US"/>
    </w:rPr>
  </w:style>
  <w:style w:type="character" w:customStyle="1" w:styleId="Heading9Char">
    <w:name w:val="Heading 9 Char"/>
    <w:basedOn w:val="DefaultParagraphFont"/>
    <w:rsid w:val="007B66E8"/>
    <w:rPr>
      <w:rFonts w:ascii="Cambria" w:eastAsia="Times New Roman" w:hAnsi="Cambria"/>
      <w:sz w:val="22"/>
      <w:szCs w:val="22"/>
      <w:lang w:val="en-US" w:eastAsia="en-US"/>
    </w:rPr>
  </w:style>
  <w:style w:type="paragraph" w:styleId="NoSpacing">
    <w:name w:val="No Spacing"/>
    <w:rsid w:val="007B66E8"/>
    <w:pPr>
      <w:suppressAutoHyphens/>
      <w:spacing w:after="120"/>
    </w:pPr>
    <w:rPr>
      <w:sz w:val="22"/>
      <w:szCs w:val="22"/>
      <w:lang w:eastAsia="en-US"/>
    </w:rPr>
  </w:style>
  <w:style w:type="character" w:styleId="CommentReference">
    <w:name w:val="annotation reference"/>
    <w:basedOn w:val="DefaultParagraphFont"/>
    <w:uiPriority w:val="99"/>
    <w:semiHidden/>
    <w:unhideWhenUsed/>
    <w:rsid w:val="003E31B0"/>
    <w:rPr>
      <w:sz w:val="16"/>
      <w:szCs w:val="16"/>
    </w:rPr>
  </w:style>
  <w:style w:type="paragraph" w:styleId="CommentText">
    <w:name w:val="annotation text"/>
    <w:basedOn w:val="Normal"/>
    <w:link w:val="CommentTextChar"/>
    <w:uiPriority w:val="99"/>
    <w:semiHidden/>
    <w:unhideWhenUsed/>
    <w:rsid w:val="003E31B0"/>
    <w:rPr>
      <w:sz w:val="20"/>
      <w:szCs w:val="20"/>
    </w:rPr>
  </w:style>
  <w:style w:type="character" w:customStyle="1" w:styleId="CommentTextChar">
    <w:name w:val="Comment Text Char"/>
    <w:basedOn w:val="DefaultParagraphFont"/>
    <w:link w:val="CommentText"/>
    <w:uiPriority w:val="99"/>
    <w:semiHidden/>
    <w:rsid w:val="003E31B0"/>
    <w:rPr>
      <w:lang w:eastAsia="en-US"/>
    </w:rPr>
  </w:style>
  <w:style w:type="paragraph" w:styleId="CommentSubject">
    <w:name w:val="annotation subject"/>
    <w:basedOn w:val="CommentText"/>
    <w:next w:val="CommentText"/>
    <w:link w:val="CommentSubjectChar"/>
    <w:uiPriority w:val="99"/>
    <w:semiHidden/>
    <w:unhideWhenUsed/>
    <w:rsid w:val="003E31B0"/>
    <w:rPr>
      <w:b/>
      <w:bCs/>
    </w:rPr>
  </w:style>
  <w:style w:type="character" w:customStyle="1" w:styleId="CommentSubjectChar">
    <w:name w:val="Comment Subject Char"/>
    <w:basedOn w:val="CommentTextChar"/>
    <w:link w:val="CommentSubject"/>
    <w:uiPriority w:val="99"/>
    <w:semiHidden/>
    <w:rsid w:val="003E31B0"/>
    <w:rPr>
      <w:b/>
      <w:bCs/>
      <w:lang w:eastAsia="en-US"/>
    </w:rPr>
  </w:style>
  <w:style w:type="paragraph" w:styleId="Revision">
    <w:name w:val="Revision"/>
    <w:hidden/>
    <w:uiPriority w:val="99"/>
    <w:semiHidden/>
    <w:rsid w:val="00740782"/>
    <w:pPr>
      <w:autoSpaceDN/>
      <w:textAlignment w:val="auto"/>
    </w:pPr>
    <w:rPr>
      <w:sz w:val="22"/>
      <w:szCs w:val="22"/>
      <w:lang w:eastAsia="en-US"/>
    </w:rPr>
  </w:style>
  <w:style w:type="character" w:customStyle="1" w:styleId="Heading1Char">
    <w:name w:val="Heading 1 Char"/>
    <w:basedOn w:val="DefaultParagraphFont"/>
    <w:link w:val="Heading1"/>
    <w:uiPriority w:val="9"/>
    <w:rsid w:val="00870D5E"/>
    <w:rPr>
      <w:rFonts w:eastAsiaTheme="majorEastAsia" w:cstheme="majorBidi"/>
      <w:b/>
      <w:bCs/>
      <w:color w:val="0070C0"/>
      <w:sz w:val="36"/>
      <w:szCs w:val="28"/>
      <w:lang w:val="de-DE" w:eastAsia="en-GB"/>
    </w:rPr>
  </w:style>
  <w:style w:type="character" w:customStyle="1" w:styleId="Heading2Char">
    <w:name w:val="Heading 2 Char"/>
    <w:basedOn w:val="DefaultParagraphFont"/>
    <w:link w:val="Heading2"/>
    <w:uiPriority w:val="9"/>
    <w:rsid w:val="00870D5E"/>
    <w:rPr>
      <w:rFonts w:eastAsiaTheme="majorEastAsia" w:cstheme="majorBidi"/>
      <w:bCs/>
      <w:color w:val="0070C0"/>
      <w:sz w:val="28"/>
      <w:szCs w:val="26"/>
      <w:lang w:val="de-DE" w:eastAsia="en-GB"/>
    </w:rPr>
  </w:style>
  <w:style w:type="paragraph" w:styleId="Title">
    <w:name w:val="Title"/>
    <w:basedOn w:val="Normal"/>
    <w:next w:val="Normal"/>
    <w:link w:val="TitleChar"/>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erChar1">
    <w:name w:val="Header Char1"/>
    <w:basedOn w:val="DefaultParagraphFont"/>
    <w:link w:val="Header"/>
    <w:uiPriority w:val="99"/>
    <w:rsid w:val="00A63CA8"/>
    <w:rPr>
      <w:sz w:val="22"/>
      <w:szCs w:val="22"/>
      <w:lang w:eastAsia="en-US"/>
    </w:rPr>
  </w:style>
  <w:style w:type="character" w:customStyle="1" w:styleId="FooterChar1">
    <w:name w:val="Footer Char1"/>
    <w:basedOn w:val="DefaultParagraphFont"/>
    <w:link w:val="Footer"/>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character" w:customStyle="1" w:styleId="Heading3Char">
    <w:name w:val="Heading 3 Char"/>
    <w:basedOn w:val="DefaultParagraphFont"/>
    <w:link w:val="Heading3"/>
    <w:uiPriority w:val="9"/>
    <w:rsid w:val="00870D5E"/>
    <w:rPr>
      <w:rFonts w:eastAsiaTheme="majorEastAsia" w:cstheme="majorBidi"/>
      <w:b/>
      <w:color w:val="0070C0"/>
      <w:sz w:val="28"/>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1267">
      <w:bodyDiv w:val="1"/>
      <w:marLeft w:val="0"/>
      <w:marRight w:val="0"/>
      <w:marTop w:val="0"/>
      <w:marBottom w:val="0"/>
      <w:divBdr>
        <w:top w:val="none" w:sz="0" w:space="0" w:color="auto"/>
        <w:left w:val="none" w:sz="0" w:space="0" w:color="auto"/>
        <w:bottom w:val="none" w:sz="0" w:space="0" w:color="auto"/>
        <w:right w:val="none" w:sz="0" w:space="0" w:color="auto"/>
      </w:divBdr>
      <w:divsChild>
        <w:div w:id="1687975495">
          <w:marLeft w:val="0"/>
          <w:marRight w:val="0"/>
          <w:marTop w:val="0"/>
          <w:marBottom w:val="0"/>
          <w:divBdr>
            <w:top w:val="none" w:sz="0" w:space="0" w:color="auto"/>
            <w:left w:val="none" w:sz="0" w:space="0" w:color="auto"/>
            <w:bottom w:val="none" w:sz="0" w:space="0" w:color="auto"/>
            <w:right w:val="none" w:sz="0" w:space="0" w:color="auto"/>
          </w:divBdr>
        </w:div>
        <w:div w:id="9814270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4F0C-CA8E-4AB4-B73B-A51A3515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3</Pages>
  <Words>1392</Words>
  <Characters>7658</Characters>
  <Application>Microsoft Office Word</Application>
  <DocSecurity>0</DocSecurity>
  <Lines>63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Conchon</dc:creator>
  <cp:keywords>Template-Position Paper</cp:keywords>
  <cp:lastModifiedBy>Priya Klinkenberg</cp:lastModifiedBy>
  <cp:revision>100</cp:revision>
  <cp:lastPrinted>2016-12-09T08:06:00Z</cp:lastPrinted>
  <dcterms:created xsi:type="dcterms:W3CDTF">2017-01-10T10:58:00Z</dcterms:created>
  <dcterms:modified xsi:type="dcterms:W3CDTF">2017-01-17T11:20:00Z</dcterms:modified>
</cp:coreProperties>
</file>