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F84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</w:t>
      </w:r>
      <w:r w:rsidRPr="005765B0">
        <w:rPr>
          <w:rFonts w:ascii="Century Gothic" w:hAnsi="Century Gothic"/>
        </w:rPr>
        <w:tab/>
        <w:t>NAME AND DOMICILE</w:t>
      </w:r>
    </w:p>
    <w:p w14:paraId="453A9AB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44EB0BA" w14:textId="7DFC084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name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______________________________,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unofficial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abbreviation</w:t>
      </w:r>
      <w:proofErr w:type="spellEnd"/>
      <w:r w:rsidRPr="005765B0">
        <w:rPr>
          <w:rFonts w:ascii="Century Gothic" w:hAnsi="Century Gothic"/>
        </w:rPr>
        <w:t xml:space="preserve"> is ______________________________ and it is </w:t>
      </w:r>
      <w:proofErr w:type="spellStart"/>
      <w:r w:rsidRPr="005765B0">
        <w:rPr>
          <w:rFonts w:ascii="Century Gothic" w:hAnsi="Century Gothic"/>
        </w:rPr>
        <w:t>based</w:t>
      </w:r>
      <w:proofErr w:type="spellEnd"/>
      <w:r w:rsidRPr="005765B0">
        <w:rPr>
          <w:rFonts w:ascii="Century Gothic" w:hAnsi="Century Gothic"/>
        </w:rPr>
        <w:t xml:space="preserve"> in </w:t>
      </w:r>
      <w:r w:rsidRPr="005765B0">
        <w:rPr>
          <w:rFonts w:ascii="Century Gothic" w:hAnsi="Century Gothic"/>
        </w:rPr>
        <w:t>__________</w:t>
      </w:r>
      <w:r w:rsidRPr="005765B0">
        <w:rPr>
          <w:rFonts w:ascii="Century Gothic" w:hAnsi="Century Gothic"/>
        </w:rPr>
        <w:t>.</w:t>
      </w:r>
    </w:p>
    <w:p w14:paraId="420405A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F58BAE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A07A38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2</w:t>
      </w:r>
      <w:r w:rsidRPr="005765B0">
        <w:rPr>
          <w:rFonts w:ascii="Century Gothic" w:hAnsi="Century Gothic"/>
        </w:rPr>
        <w:tab/>
        <w:t>PURPOSE AND OPERATIONS</w:t>
      </w:r>
    </w:p>
    <w:p w14:paraId="12189FC6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55B637FC" w14:textId="48D67E5C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purpose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to </w:t>
      </w:r>
      <w:proofErr w:type="spellStart"/>
      <w:r w:rsidRPr="005765B0">
        <w:rPr>
          <w:rFonts w:ascii="Century Gothic" w:hAnsi="Century Gothic"/>
        </w:rPr>
        <w:t>promote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social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legal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cultural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professional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employment-related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interests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>.</w:t>
      </w:r>
    </w:p>
    <w:p w14:paraId="4A8E9C3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5C0B790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In </w:t>
      </w:r>
      <w:proofErr w:type="spellStart"/>
      <w:r w:rsidRPr="005765B0">
        <w:rPr>
          <w:rFonts w:ascii="Century Gothic" w:hAnsi="Century Gothic"/>
        </w:rPr>
        <w:t>order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realise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purpose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Association:</w:t>
      </w:r>
    </w:p>
    <w:p w14:paraId="3F2F620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E174771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supports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securing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developing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employment-related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legal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social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monetary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benefits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represents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contract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negotiations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concern-ing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benefits</w:t>
      </w:r>
      <w:proofErr w:type="spellEnd"/>
      <w:r w:rsidRPr="005765B0">
        <w:rPr>
          <w:rFonts w:ascii="Century Gothic" w:hAnsi="Century Gothic"/>
        </w:rPr>
        <w:t>.</w:t>
      </w:r>
    </w:p>
    <w:p w14:paraId="763C89E5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disseminates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information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practices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research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education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activities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concerning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professional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labour market;</w:t>
      </w:r>
    </w:p>
    <w:p w14:paraId="71000EAB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strives</w:t>
      </w:r>
      <w:proofErr w:type="spellEnd"/>
      <w:r w:rsidRPr="005765B0">
        <w:rPr>
          <w:rFonts w:ascii="Century Gothic" w:hAnsi="Century Gothic"/>
        </w:rPr>
        <w:t xml:space="preserve"> for </w:t>
      </w:r>
      <w:proofErr w:type="spellStart"/>
      <w:r w:rsidRPr="005765B0">
        <w:rPr>
          <w:rFonts w:ascii="Century Gothic" w:hAnsi="Century Gothic"/>
        </w:rPr>
        <w:t>local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cooperation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staff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groups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negotiates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employer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salary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issues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employment-related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together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groups</w:t>
      </w:r>
      <w:proofErr w:type="spellEnd"/>
      <w:r w:rsidRPr="005765B0">
        <w:rPr>
          <w:rFonts w:ascii="Century Gothic" w:hAnsi="Century Gothic"/>
        </w:rPr>
        <w:t>;</w:t>
      </w:r>
    </w:p>
    <w:p w14:paraId="4C32D3CF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maintains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contact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those</w:t>
      </w:r>
      <w:proofErr w:type="spellEnd"/>
      <w:r w:rsidRPr="005765B0">
        <w:rPr>
          <w:rFonts w:ascii="Century Gothic" w:hAnsi="Century Gothic"/>
        </w:rPr>
        <w:t xml:space="preserve"> labour market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belong</w:t>
      </w:r>
      <w:proofErr w:type="spellEnd"/>
      <w:r w:rsidRPr="005765B0">
        <w:rPr>
          <w:rFonts w:ascii="Century Gothic" w:hAnsi="Century Gothic"/>
        </w:rPr>
        <w:t xml:space="preserve"> to, </w:t>
      </w:r>
      <w:proofErr w:type="spellStart"/>
      <w:r w:rsidRPr="005765B0">
        <w:rPr>
          <w:rFonts w:ascii="Century Gothic" w:hAnsi="Century Gothic"/>
        </w:rPr>
        <w:t>keeps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informed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matters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related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negotiations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concerning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employment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contracts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changes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contracts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provides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organisa-tions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advance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information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matters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significance</w:t>
      </w:r>
      <w:proofErr w:type="spellEnd"/>
      <w:r w:rsidRPr="005765B0">
        <w:rPr>
          <w:rFonts w:ascii="Century Gothic" w:hAnsi="Century Gothic"/>
        </w:rPr>
        <w:t xml:space="preserve"> for </w:t>
      </w:r>
      <w:proofErr w:type="spellStart"/>
      <w:r w:rsidRPr="005765B0">
        <w:rPr>
          <w:rFonts w:ascii="Century Gothic" w:hAnsi="Century Gothic"/>
        </w:rPr>
        <w:t>them</w:t>
      </w:r>
      <w:proofErr w:type="spellEnd"/>
      <w:r w:rsidRPr="005765B0">
        <w:rPr>
          <w:rFonts w:ascii="Century Gothic" w:hAnsi="Century Gothic"/>
        </w:rPr>
        <w:t>;</w:t>
      </w:r>
    </w:p>
    <w:p w14:paraId="759D0C4A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maintains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contact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relevant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parties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order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promote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purpose</w:t>
      </w:r>
      <w:proofErr w:type="spellEnd"/>
      <w:r w:rsidRPr="005765B0">
        <w:rPr>
          <w:rFonts w:ascii="Century Gothic" w:hAnsi="Century Gothic"/>
        </w:rPr>
        <w:t>:</w:t>
      </w:r>
    </w:p>
    <w:p w14:paraId="49AD8C5C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notifies</w:t>
      </w:r>
      <w:proofErr w:type="spellEnd"/>
      <w:r w:rsidRPr="005765B0">
        <w:rPr>
          <w:rFonts w:ascii="Century Gothic" w:hAnsi="Century Gothic"/>
        </w:rPr>
        <w:t xml:space="preserve"> labour market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belong</w:t>
      </w:r>
      <w:proofErr w:type="spellEnd"/>
      <w:r w:rsidRPr="005765B0">
        <w:rPr>
          <w:rFonts w:ascii="Century Gothic" w:hAnsi="Century Gothic"/>
        </w:rPr>
        <w:t xml:space="preserve"> to of </w:t>
      </w:r>
      <w:proofErr w:type="spellStart"/>
      <w:r w:rsidRPr="005765B0">
        <w:rPr>
          <w:rFonts w:ascii="Century Gothic" w:hAnsi="Century Gothic"/>
        </w:rPr>
        <w:t>possible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problems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employment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relationships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profession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able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rectify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own</w:t>
      </w:r>
      <w:proofErr w:type="spellEnd"/>
      <w:r w:rsidRPr="005765B0">
        <w:rPr>
          <w:rFonts w:ascii="Century Gothic" w:hAnsi="Century Gothic"/>
        </w:rPr>
        <w:t>;</w:t>
      </w:r>
    </w:p>
    <w:p w14:paraId="15304F4D" w14:textId="77777777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performs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duties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assigned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those</w:t>
      </w:r>
      <w:proofErr w:type="spellEnd"/>
      <w:r w:rsidRPr="005765B0">
        <w:rPr>
          <w:rFonts w:ascii="Century Gothic" w:hAnsi="Century Gothic"/>
        </w:rPr>
        <w:t xml:space="preserve"> labour market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belong</w:t>
      </w:r>
      <w:proofErr w:type="spellEnd"/>
      <w:r w:rsidRPr="005765B0">
        <w:rPr>
          <w:rFonts w:ascii="Century Gothic" w:hAnsi="Century Gothic"/>
        </w:rPr>
        <w:t xml:space="preserve"> to as </w:t>
      </w:r>
      <w:proofErr w:type="spellStart"/>
      <w:r w:rsidRPr="005765B0">
        <w:rPr>
          <w:rFonts w:ascii="Century Gothic" w:hAnsi="Century Gothic"/>
        </w:rPr>
        <w:t>much</w:t>
      </w:r>
      <w:proofErr w:type="spellEnd"/>
      <w:r w:rsidRPr="005765B0">
        <w:rPr>
          <w:rFonts w:ascii="Century Gothic" w:hAnsi="Century Gothic"/>
        </w:rPr>
        <w:t xml:space="preserve"> as it is </w:t>
      </w:r>
      <w:proofErr w:type="spellStart"/>
      <w:r w:rsidRPr="005765B0">
        <w:rPr>
          <w:rFonts w:ascii="Century Gothic" w:hAnsi="Century Gothic"/>
        </w:rPr>
        <w:t>able</w:t>
      </w:r>
      <w:proofErr w:type="spellEnd"/>
      <w:r w:rsidRPr="005765B0">
        <w:rPr>
          <w:rFonts w:ascii="Century Gothic" w:hAnsi="Century Gothic"/>
        </w:rPr>
        <w:t xml:space="preserve"> (</w:t>
      </w:r>
      <w:proofErr w:type="spellStart"/>
      <w:r w:rsidRPr="005765B0">
        <w:rPr>
          <w:rFonts w:ascii="Century Gothic" w:hAnsi="Century Gothic"/>
        </w:rPr>
        <w:t>duties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such</w:t>
      </w:r>
      <w:proofErr w:type="spellEnd"/>
      <w:r w:rsidRPr="005765B0">
        <w:rPr>
          <w:rFonts w:ascii="Century Gothic" w:hAnsi="Century Gothic"/>
        </w:rPr>
        <w:t xml:space="preserve"> as </w:t>
      </w:r>
      <w:proofErr w:type="spellStart"/>
      <w:r w:rsidRPr="005765B0">
        <w:rPr>
          <w:rFonts w:ascii="Century Gothic" w:hAnsi="Century Gothic"/>
        </w:rPr>
        <w:t>collecting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salary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statistics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survey</w:t>
      </w:r>
      <w:proofErr w:type="spellEnd"/>
      <w:r w:rsidRPr="005765B0">
        <w:rPr>
          <w:rFonts w:ascii="Century Gothic" w:hAnsi="Century Gothic"/>
        </w:rPr>
        <w:t xml:space="preserve"> data, etc.);</w:t>
      </w:r>
    </w:p>
    <w:p w14:paraId="0ADF9B2A" w14:textId="38CFC11D" w:rsidR="005765B0" w:rsidRPr="005765B0" w:rsidRDefault="005765B0" w:rsidP="005765B0">
      <w:pPr>
        <w:pStyle w:val="Luettelokappale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industrial</w:t>
      </w:r>
      <w:proofErr w:type="spellEnd"/>
      <w:r w:rsidRPr="005765B0">
        <w:rPr>
          <w:rFonts w:ascii="Century Gothic" w:hAnsi="Century Gothic"/>
        </w:rPr>
        <w:t xml:space="preserve"> action to </w:t>
      </w:r>
      <w:proofErr w:type="spellStart"/>
      <w:r w:rsidRPr="005765B0">
        <w:rPr>
          <w:rFonts w:ascii="Century Gothic" w:hAnsi="Century Gothic"/>
        </w:rPr>
        <w:t>reach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goals</w:t>
      </w:r>
      <w:proofErr w:type="spellEnd"/>
      <w:r w:rsidRPr="005765B0">
        <w:rPr>
          <w:rFonts w:ascii="Century Gothic" w:hAnsi="Century Gothic"/>
        </w:rPr>
        <w:t>.</w:t>
      </w:r>
    </w:p>
    <w:p w14:paraId="3F5059F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89781E4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corporate</w:t>
      </w:r>
      <w:proofErr w:type="spellEnd"/>
      <w:r w:rsidRPr="005765B0">
        <w:rPr>
          <w:rFonts w:ascii="Century Gothic" w:hAnsi="Century Gothic"/>
        </w:rPr>
        <w:t xml:space="preserve"> association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Federation of Professional and </w:t>
      </w:r>
      <w:proofErr w:type="spellStart"/>
      <w:r w:rsidRPr="005765B0">
        <w:rPr>
          <w:rFonts w:ascii="Century Gothic" w:hAnsi="Century Gothic"/>
        </w:rPr>
        <w:t>Managerial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Staff</w:t>
      </w:r>
      <w:proofErr w:type="spellEnd"/>
      <w:r w:rsidRPr="005765B0">
        <w:rPr>
          <w:rFonts w:ascii="Century Gothic" w:hAnsi="Century Gothic"/>
        </w:rPr>
        <w:t xml:space="preserve"> YTN (Ylemmät Toimihenkilöt YTN Ry).</w:t>
      </w:r>
    </w:p>
    <w:p w14:paraId="375ECDA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B04B15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form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regional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profession-specific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unregistered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branches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whose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need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approved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Association.</w:t>
      </w:r>
    </w:p>
    <w:p w14:paraId="0E138A5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EAE95C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raises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funds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fees</w:t>
      </w:r>
      <w:proofErr w:type="spellEnd"/>
      <w:r w:rsidRPr="005765B0">
        <w:rPr>
          <w:rFonts w:ascii="Century Gothic" w:hAnsi="Century Gothic"/>
        </w:rPr>
        <w:t>.</w:t>
      </w:r>
    </w:p>
    <w:p w14:paraId="2AB5B8C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87EAC4C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To </w:t>
      </w:r>
      <w:proofErr w:type="spellStart"/>
      <w:r w:rsidRPr="005765B0">
        <w:rPr>
          <w:rFonts w:ascii="Century Gothic" w:hAnsi="Century Gothic"/>
        </w:rPr>
        <w:t>support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operations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organise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events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accept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donations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grants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tes-taments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own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property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necessary</w:t>
      </w:r>
      <w:proofErr w:type="spellEnd"/>
      <w:r w:rsidRPr="005765B0">
        <w:rPr>
          <w:rFonts w:ascii="Century Gothic" w:hAnsi="Century Gothic"/>
        </w:rPr>
        <w:t xml:space="preserve"> for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operations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own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stocks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organ-ise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raffles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fund-raisers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appropriate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permits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authorities</w:t>
      </w:r>
      <w:proofErr w:type="spellEnd"/>
      <w:r w:rsidRPr="005765B0">
        <w:rPr>
          <w:rFonts w:ascii="Century Gothic" w:hAnsi="Century Gothic"/>
        </w:rPr>
        <w:t>.</w:t>
      </w:r>
    </w:p>
    <w:p w14:paraId="4EA498B4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B831AF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</w:t>
      </w:r>
      <w:proofErr w:type="spellStart"/>
      <w:r w:rsidRPr="005765B0">
        <w:rPr>
          <w:rFonts w:ascii="Century Gothic" w:hAnsi="Century Gothic"/>
        </w:rPr>
        <w:t>not</w:t>
      </w:r>
      <w:proofErr w:type="spellEnd"/>
      <w:r w:rsidRPr="005765B0">
        <w:rPr>
          <w:rFonts w:ascii="Century Gothic" w:hAnsi="Century Gothic"/>
        </w:rPr>
        <w:t xml:space="preserve"> party </w:t>
      </w:r>
      <w:proofErr w:type="spellStart"/>
      <w:r w:rsidRPr="005765B0">
        <w:rPr>
          <w:rFonts w:ascii="Century Gothic" w:hAnsi="Century Gothic"/>
        </w:rPr>
        <w:t>political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operations</w:t>
      </w:r>
      <w:proofErr w:type="spellEnd"/>
      <w:r w:rsidRPr="005765B0">
        <w:rPr>
          <w:rFonts w:ascii="Century Gothic" w:hAnsi="Century Gothic"/>
        </w:rPr>
        <w:t>.</w:t>
      </w:r>
    </w:p>
    <w:p w14:paraId="0FAE4CF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D26BD1B" w14:textId="78879875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serve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purposes</w:t>
      </w:r>
      <w:proofErr w:type="spellEnd"/>
      <w:r w:rsidRPr="005765B0">
        <w:rPr>
          <w:rFonts w:ascii="Century Gothic" w:hAnsi="Century Gothic"/>
        </w:rPr>
        <w:t>.</w:t>
      </w:r>
    </w:p>
    <w:p w14:paraId="677D6BB0" w14:textId="3B601C85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lastRenderedPageBreak/>
        <w:t>SECTION 3</w:t>
      </w:r>
      <w:r w:rsidRPr="005765B0">
        <w:rPr>
          <w:rFonts w:ascii="Century Gothic" w:hAnsi="Century Gothic"/>
        </w:rPr>
        <w:tab/>
        <w:t>MEMBERS OF THE ASSOCIATION</w:t>
      </w:r>
    </w:p>
    <w:p w14:paraId="51992D3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C6918A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On </w:t>
      </w:r>
      <w:proofErr w:type="spellStart"/>
      <w:r w:rsidRPr="005765B0">
        <w:rPr>
          <w:rFonts w:ascii="Century Gothic" w:hAnsi="Century Gothic"/>
        </w:rPr>
        <w:t>application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accept</w:t>
      </w:r>
      <w:proofErr w:type="spellEnd"/>
      <w:r w:rsidRPr="005765B0">
        <w:rPr>
          <w:rFonts w:ascii="Century Gothic" w:hAnsi="Century Gothic"/>
        </w:rPr>
        <w:t xml:space="preserve"> as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a person </w:t>
      </w:r>
      <w:proofErr w:type="spellStart"/>
      <w:r w:rsidRPr="005765B0">
        <w:rPr>
          <w:rFonts w:ascii="Century Gothic" w:hAnsi="Century Gothic"/>
        </w:rPr>
        <w:t>who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be-longs</w:t>
      </w:r>
      <w:proofErr w:type="spellEnd"/>
      <w:r w:rsidRPr="005765B0">
        <w:rPr>
          <w:rFonts w:ascii="Century Gothic" w:hAnsi="Century Gothic"/>
        </w:rPr>
        <w:t xml:space="preserve"> to an AKAVA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YTN </w:t>
      </w:r>
      <w:proofErr w:type="spellStart"/>
      <w:r w:rsidRPr="005765B0">
        <w:rPr>
          <w:rFonts w:ascii="Century Gothic" w:hAnsi="Century Gothic"/>
        </w:rPr>
        <w:t>union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works</w:t>
      </w:r>
      <w:proofErr w:type="spellEnd"/>
      <w:r w:rsidRPr="005765B0">
        <w:rPr>
          <w:rFonts w:ascii="Century Gothic" w:hAnsi="Century Gothic"/>
        </w:rPr>
        <w:t xml:space="preserve"> for _________________________________________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successor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subsidiary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company</w:t>
      </w:r>
      <w:proofErr w:type="spellEnd"/>
      <w:r w:rsidRPr="005765B0">
        <w:rPr>
          <w:rFonts w:ascii="Century Gothic" w:hAnsi="Century Gothic"/>
        </w:rPr>
        <w:t xml:space="preserve"> and</w:t>
      </w:r>
    </w:p>
    <w:p w14:paraId="66E3D84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-</w:t>
      </w:r>
      <w:r w:rsidRPr="005765B0">
        <w:rPr>
          <w:rFonts w:ascii="Century Gothic" w:hAnsi="Century Gothic"/>
        </w:rPr>
        <w:tab/>
      </w:r>
      <w:proofErr w:type="spellStart"/>
      <w:r w:rsidRPr="005765B0">
        <w:rPr>
          <w:rFonts w:ascii="Century Gothic" w:hAnsi="Century Gothic"/>
        </w:rPr>
        <w:t>who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works</w:t>
      </w:r>
      <w:proofErr w:type="spellEnd"/>
      <w:r w:rsidRPr="005765B0">
        <w:rPr>
          <w:rFonts w:ascii="Century Gothic" w:hAnsi="Century Gothic"/>
        </w:rPr>
        <w:t xml:space="preserve"> as a </w:t>
      </w:r>
      <w:proofErr w:type="spellStart"/>
      <w:r w:rsidRPr="005765B0">
        <w:rPr>
          <w:rFonts w:ascii="Century Gothic" w:hAnsi="Century Gothic"/>
        </w:rPr>
        <w:t>specialist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in a </w:t>
      </w:r>
      <w:proofErr w:type="spellStart"/>
      <w:r w:rsidRPr="005765B0">
        <w:rPr>
          <w:rFonts w:ascii="Century Gothic" w:hAnsi="Century Gothic"/>
        </w:rPr>
        <w:t>managerial</w:t>
      </w:r>
      <w:proofErr w:type="spellEnd"/>
      <w:r w:rsidRPr="005765B0">
        <w:rPr>
          <w:rFonts w:ascii="Century Gothic" w:hAnsi="Century Gothic"/>
        </w:rPr>
        <w:t xml:space="preserve"> position </w:t>
      </w:r>
      <w:proofErr w:type="spellStart"/>
      <w:r w:rsidRPr="005765B0">
        <w:rPr>
          <w:rFonts w:ascii="Century Gothic" w:hAnsi="Century Gothic"/>
        </w:rPr>
        <w:t>or</w:t>
      </w:r>
      <w:proofErr w:type="spellEnd"/>
    </w:p>
    <w:p w14:paraId="4DECB6F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-</w:t>
      </w:r>
      <w:r w:rsidRPr="005765B0">
        <w:rPr>
          <w:rFonts w:ascii="Century Gothic" w:hAnsi="Century Gothic"/>
        </w:rPr>
        <w:tab/>
      </w:r>
      <w:proofErr w:type="spellStart"/>
      <w:r w:rsidRPr="005765B0">
        <w:rPr>
          <w:rFonts w:ascii="Century Gothic" w:hAnsi="Century Gothic"/>
        </w:rPr>
        <w:t>who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completed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polytechnic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university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degree</w:t>
      </w:r>
      <w:proofErr w:type="spellEnd"/>
      <w:r w:rsidRPr="005765B0">
        <w:rPr>
          <w:rFonts w:ascii="Century Gothic" w:hAnsi="Century Gothic"/>
        </w:rPr>
        <w:t>.</w:t>
      </w:r>
    </w:p>
    <w:p w14:paraId="0D3505A5" w14:textId="07C19E45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9E17C9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626367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4</w:t>
      </w:r>
      <w:r w:rsidRPr="005765B0">
        <w:rPr>
          <w:rFonts w:ascii="Century Gothic" w:hAnsi="Century Gothic"/>
        </w:rPr>
        <w:tab/>
        <w:t>TERMINATION OF MEMBERSHIP AND MEMBER EXPULSION</w:t>
      </w:r>
    </w:p>
    <w:p w14:paraId="4304AE4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59DB57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right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terminate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notifying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Chair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writing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having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resignation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noted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minutes</w:t>
      </w:r>
      <w:proofErr w:type="spellEnd"/>
      <w:r w:rsidRPr="005765B0">
        <w:rPr>
          <w:rFonts w:ascii="Century Gothic" w:hAnsi="Century Gothic"/>
        </w:rPr>
        <w:t xml:space="preserve"> of an Association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expel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As-</w:t>
      </w:r>
      <w:proofErr w:type="spellStart"/>
      <w:r w:rsidRPr="005765B0">
        <w:rPr>
          <w:rFonts w:ascii="Century Gothic" w:hAnsi="Century Gothic"/>
        </w:rPr>
        <w:t>sociation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question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failed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pay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expired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otherwise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failed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fulfil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obligations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committed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joining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Asso-ciation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person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acted</w:t>
      </w:r>
      <w:proofErr w:type="spellEnd"/>
      <w:r w:rsidRPr="005765B0">
        <w:rPr>
          <w:rFonts w:ascii="Century Gothic" w:hAnsi="Century Gothic"/>
        </w:rPr>
        <w:t xml:space="preserve"> in a manner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significantly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harms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either</w:t>
      </w:r>
      <w:proofErr w:type="spellEnd"/>
      <w:r w:rsidRPr="005765B0">
        <w:rPr>
          <w:rFonts w:ascii="Century Gothic" w:hAnsi="Century Gothic"/>
        </w:rPr>
        <w:t xml:space="preserve"> in Association </w:t>
      </w:r>
      <w:proofErr w:type="spellStart"/>
      <w:r w:rsidRPr="005765B0">
        <w:rPr>
          <w:rFonts w:ascii="Century Gothic" w:hAnsi="Century Gothic"/>
        </w:rPr>
        <w:t>functions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outside of </w:t>
      </w:r>
      <w:proofErr w:type="spellStart"/>
      <w:r w:rsidRPr="005765B0">
        <w:rPr>
          <w:rFonts w:ascii="Century Gothic" w:hAnsi="Century Gothic"/>
        </w:rPr>
        <w:t>them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person no </w:t>
      </w:r>
      <w:proofErr w:type="spellStart"/>
      <w:r w:rsidRPr="005765B0">
        <w:rPr>
          <w:rFonts w:ascii="Century Gothic" w:hAnsi="Century Gothic"/>
        </w:rPr>
        <w:t>longer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requirements</w:t>
      </w:r>
      <w:proofErr w:type="spellEnd"/>
      <w:r w:rsidRPr="005765B0">
        <w:rPr>
          <w:rFonts w:ascii="Century Gothic" w:hAnsi="Century Gothic"/>
        </w:rPr>
        <w:t xml:space="preserve"> for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defined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legislation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Association.</w:t>
      </w:r>
    </w:p>
    <w:p w14:paraId="2E47D63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4F123F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If a person </w:t>
      </w:r>
      <w:proofErr w:type="spellStart"/>
      <w:r w:rsidRPr="005765B0">
        <w:rPr>
          <w:rFonts w:ascii="Century Gothic" w:hAnsi="Century Gothic"/>
        </w:rPr>
        <w:t>resigns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service</w:t>
      </w:r>
      <w:proofErr w:type="spellEnd"/>
      <w:r w:rsidRPr="005765B0">
        <w:rPr>
          <w:rFonts w:ascii="Century Gothic" w:hAnsi="Century Gothic"/>
        </w:rPr>
        <w:t xml:space="preserve"> of a </w:t>
      </w:r>
      <w:proofErr w:type="spellStart"/>
      <w:r w:rsidRPr="005765B0">
        <w:rPr>
          <w:rFonts w:ascii="Century Gothic" w:hAnsi="Century Gothic"/>
        </w:rPr>
        <w:t>company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intended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Section</w:t>
      </w:r>
      <w:proofErr w:type="spellEnd"/>
      <w:r w:rsidRPr="005765B0">
        <w:rPr>
          <w:rFonts w:ascii="Century Gothic" w:hAnsi="Century Gothic"/>
        </w:rPr>
        <w:t xml:space="preserve"> 3,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remain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until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end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resignation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year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after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which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considered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have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resigned</w:t>
      </w:r>
      <w:proofErr w:type="spellEnd"/>
      <w:r w:rsidRPr="005765B0">
        <w:rPr>
          <w:rFonts w:ascii="Century Gothic" w:hAnsi="Century Gothic"/>
        </w:rPr>
        <w:t>.</w:t>
      </w:r>
    </w:p>
    <w:p w14:paraId="01FC9DFC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5345805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If a person is </w:t>
      </w:r>
      <w:proofErr w:type="spellStart"/>
      <w:r w:rsidRPr="005765B0">
        <w:rPr>
          <w:rFonts w:ascii="Century Gothic" w:hAnsi="Century Gothic"/>
        </w:rPr>
        <w:t>terminated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service</w:t>
      </w:r>
      <w:proofErr w:type="spellEnd"/>
      <w:r w:rsidRPr="005765B0">
        <w:rPr>
          <w:rFonts w:ascii="Century Gothic" w:hAnsi="Century Gothic"/>
        </w:rPr>
        <w:t xml:space="preserve"> of a </w:t>
      </w:r>
      <w:proofErr w:type="spellStart"/>
      <w:r w:rsidRPr="005765B0">
        <w:rPr>
          <w:rFonts w:ascii="Century Gothic" w:hAnsi="Century Gothic"/>
        </w:rPr>
        <w:t>company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intended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Section</w:t>
      </w:r>
      <w:proofErr w:type="spellEnd"/>
      <w:r w:rsidRPr="005765B0">
        <w:rPr>
          <w:rFonts w:ascii="Century Gothic" w:hAnsi="Century Gothic"/>
        </w:rPr>
        <w:t xml:space="preserve"> 3,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look into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request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ensure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interests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question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taken</w:t>
      </w:r>
      <w:proofErr w:type="spellEnd"/>
      <w:r w:rsidRPr="005765B0">
        <w:rPr>
          <w:rFonts w:ascii="Century Gothic" w:hAnsi="Century Gothic"/>
        </w:rPr>
        <w:t xml:space="preserve"> into </w:t>
      </w:r>
      <w:proofErr w:type="spellStart"/>
      <w:r w:rsidRPr="005765B0">
        <w:rPr>
          <w:rFonts w:ascii="Century Gothic" w:hAnsi="Century Gothic"/>
        </w:rPr>
        <w:t>account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appropriately</w:t>
      </w:r>
      <w:proofErr w:type="spellEnd"/>
      <w:r w:rsidRPr="005765B0">
        <w:rPr>
          <w:rFonts w:ascii="Century Gothic" w:hAnsi="Century Gothic"/>
        </w:rPr>
        <w:t xml:space="preserve">. In </w:t>
      </w:r>
      <w:proofErr w:type="spellStart"/>
      <w:r w:rsidRPr="005765B0">
        <w:rPr>
          <w:rFonts w:ascii="Century Gothic" w:hAnsi="Century Gothic"/>
        </w:rPr>
        <w:t>this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event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person </w:t>
      </w:r>
      <w:proofErr w:type="spellStart"/>
      <w:r w:rsidRPr="005765B0">
        <w:rPr>
          <w:rFonts w:ascii="Century Gothic" w:hAnsi="Century Gothic"/>
        </w:rPr>
        <w:t>remains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mem-ber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until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resolved</w:t>
      </w:r>
      <w:proofErr w:type="spellEnd"/>
      <w:r w:rsidRPr="005765B0">
        <w:rPr>
          <w:rFonts w:ascii="Century Gothic" w:hAnsi="Century Gothic"/>
        </w:rPr>
        <w:t xml:space="preserve">. If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does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request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to look into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considered</w:t>
      </w:r>
      <w:proofErr w:type="spellEnd"/>
      <w:r w:rsidRPr="005765B0">
        <w:rPr>
          <w:rFonts w:ascii="Century Gothic" w:hAnsi="Century Gothic"/>
        </w:rPr>
        <w:t xml:space="preserve"> as </w:t>
      </w:r>
      <w:proofErr w:type="spellStart"/>
      <w:r w:rsidRPr="005765B0">
        <w:rPr>
          <w:rFonts w:ascii="Century Gothic" w:hAnsi="Century Gothic"/>
        </w:rPr>
        <w:t>resigned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end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termination </w:t>
      </w:r>
      <w:proofErr w:type="spellStart"/>
      <w:r w:rsidRPr="005765B0">
        <w:rPr>
          <w:rFonts w:ascii="Century Gothic" w:hAnsi="Century Gothic"/>
        </w:rPr>
        <w:t>year</w:t>
      </w:r>
      <w:proofErr w:type="spellEnd"/>
      <w:r w:rsidRPr="005765B0">
        <w:rPr>
          <w:rFonts w:ascii="Century Gothic" w:hAnsi="Century Gothic"/>
        </w:rPr>
        <w:t>.</w:t>
      </w:r>
    </w:p>
    <w:p w14:paraId="2C58B757" w14:textId="4A762159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30EA2169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627E3E26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5</w:t>
      </w:r>
      <w:r w:rsidRPr="005765B0">
        <w:rPr>
          <w:rFonts w:ascii="Century Gothic" w:hAnsi="Century Gothic"/>
        </w:rPr>
        <w:tab/>
        <w:t>THE RIGHTS AND RESPONSIBILITIES OF A MEMBER</w:t>
      </w:r>
    </w:p>
    <w:p w14:paraId="202324D4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F48978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obligated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adhere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Association.</w:t>
      </w:r>
    </w:p>
    <w:p w14:paraId="1EE91C7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6FF4AFC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joining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whenever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so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provide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information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which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union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belong</w:t>
      </w:r>
      <w:proofErr w:type="spellEnd"/>
      <w:r w:rsidRPr="005765B0">
        <w:rPr>
          <w:rFonts w:ascii="Century Gothic" w:hAnsi="Century Gothic"/>
        </w:rPr>
        <w:t xml:space="preserve"> to as </w:t>
      </w:r>
      <w:proofErr w:type="spellStart"/>
      <w:r w:rsidRPr="005765B0">
        <w:rPr>
          <w:rFonts w:ascii="Century Gothic" w:hAnsi="Century Gothic"/>
        </w:rPr>
        <w:t>well</w:t>
      </w:r>
      <w:proofErr w:type="spellEnd"/>
      <w:r w:rsidRPr="005765B0">
        <w:rPr>
          <w:rFonts w:ascii="Century Gothic" w:hAnsi="Century Gothic"/>
        </w:rPr>
        <w:t xml:space="preserve"> as </w:t>
      </w:r>
      <w:proofErr w:type="spellStart"/>
      <w:r w:rsidRPr="005765B0">
        <w:rPr>
          <w:rFonts w:ascii="Century Gothic" w:hAnsi="Century Gothic"/>
        </w:rPr>
        <w:t>any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personal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statistical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information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needs</w:t>
      </w:r>
      <w:proofErr w:type="spellEnd"/>
      <w:r w:rsidRPr="005765B0">
        <w:rPr>
          <w:rFonts w:ascii="Century Gothic" w:hAnsi="Century Gothic"/>
        </w:rPr>
        <w:t xml:space="preserve"> for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opera-tions</w:t>
      </w:r>
      <w:proofErr w:type="spellEnd"/>
      <w:r w:rsidRPr="005765B0">
        <w:rPr>
          <w:rFonts w:ascii="Century Gothic" w:hAnsi="Century Gothic"/>
        </w:rPr>
        <w:t>.</w:t>
      </w:r>
    </w:p>
    <w:p w14:paraId="190957B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677C8B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obligated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notify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professional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situation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email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mailing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address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changes</w:t>
      </w:r>
      <w:proofErr w:type="spellEnd"/>
      <w:r w:rsidRPr="005765B0">
        <w:rPr>
          <w:rFonts w:ascii="Century Gothic" w:hAnsi="Century Gothic"/>
        </w:rPr>
        <w:t>.</w:t>
      </w:r>
    </w:p>
    <w:p w14:paraId="0C5B491B" w14:textId="211076F6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FB08F9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5104EA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6</w:t>
      </w:r>
      <w:r w:rsidRPr="005765B0">
        <w:rPr>
          <w:rFonts w:ascii="Century Gothic" w:hAnsi="Century Gothic"/>
        </w:rPr>
        <w:tab/>
        <w:t>MEMBERSHIP FEE</w:t>
      </w:r>
    </w:p>
    <w:p w14:paraId="7DA5245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370241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size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charged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decided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due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attention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paid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As-</w:t>
      </w:r>
      <w:proofErr w:type="spellStart"/>
      <w:r w:rsidRPr="005765B0">
        <w:rPr>
          <w:rFonts w:ascii="Century Gothic" w:hAnsi="Century Gothic"/>
        </w:rPr>
        <w:t>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organisations</w:t>
      </w:r>
      <w:proofErr w:type="spellEnd"/>
      <w:r w:rsidRPr="005765B0">
        <w:rPr>
          <w:rFonts w:ascii="Century Gothic" w:hAnsi="Century Gothic"/>
        </w:rPr>
        <w:t>.</w:t>
      </w:r>
    </w:p>
    <w:p w14:paraId="4025D51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66C661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collected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means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Board.</w:t>
      </w:r>
    </w:p>
    <w:p w14:paraId="0795439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44DE8E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For a </w:t>
      </w:r>
      <w:proofErr w:type="spellStart"/>
      <w:r w:rsidRPr="005765B0">
        <w:rPr>
          <w:rFonts w:ascii="Century Gothic" w:hAnsi="Century Gothic"/>
        </w:rPr>
        <w:t>special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reason</w:t>
      </w:r>
      <w:proofErr w:type="spellEnd"/>
      <w:r w:rsidRPr="005765B0">
        <w:rPr>
          <w:rFonts w:ascii="Century Gothic" w:hAnsi="Century Gothic"/>
        </w:rPr>
        <w:t xml:space="preserve"> and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Board's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initiative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charge</w:t>
      </w:r>
      <w:proofErr w:type="spellEnd"/>
      <w:r w:rsidRPr="005765B0">
        <w:rPr>
          <w:rFonts w:ascii="Century Gothic" w:hAnsi="Century Gothic"/>
        </w:rPr>
        <w:t xml:space="preserve"> an </w:t>
      </w:r>
      <w:proofErr w:type="spellStart"/>
      <w:r w:rsidRPr="005765B0">
        <w:rPr>
          <w:rFonts w:ascii="Century Gothic" w:hAnsi="Century Gothic"/>
        </w:rPr>
        <w:t>additional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support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operations</w:t>
      </w:r>
      <w:proofErr w:type="spellEnd"/>
      <w:r w:rsidRPr="005765B0">
        <w:rPr>
          <w:rFonts w:ascii="Century Gothic" w:hAnsi="Century Gothic"/>
        </w:rPr>
        <w:t>.</w:t>
      </w:r>
    </w:p>
    <w:p w14:paraId="3BEC5D2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387594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60EFE15" w14:textId="18850E6E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7</w:t>
      </w:r>
      <w:r w:rsidRPr="005765B0">
        <w:rPr>
          <w:rFonts w:ascii="Century Gothic" w:hAnsi="Century Gothic"/>
        </w:rPr>
        <w:tab/>
        <w:t>EXEMPTION FROM PAYMENT</w:t>
      </w:r>
    </w:p>
    <w:p w14:paraId="28363FA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2DEF2C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On </w:t>
      </w:r>
      <w:proofErr w:type="spellStart"/>
      <w:r w:rsidRPr="005765B0">
        <w:rPr>
          <w:rFonts w:ascii="Century Gothic" w:hAnsi="Century Gothic"/>
        </w:rPr>
        <w:t>request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may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grant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an </w:t>
      </w:r>
      <w:proofErr w:type="spellStart"/>
      <w:r w:rsidRPr="005765B0">
        <w:rPr>
          <w:rFonts w:ascii="Century Gothic" w:hAnsi="Century Gothic"/>
        </w:rPr>
        <w:t>exemption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paying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because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financial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trouble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being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temporarily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laid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off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illness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studies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family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leave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military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service</w:t>
      </w:r>
      <w:proofErr w:type="spellEnd"/>
      <w:r w:rsidRPr="005765B0">
        <w:rPr>
          <w:rFonts w:ascii="Century Gothic" w:hAnsi="Century Gothic"/>
        </w:rPr>
        <w:t xml:space="preserve"> for a </w:t>
      </w:r>
      <w:proofErr w:type="spellStart"/>
      <w:r w:rsidRPr="005765B0">
        <w:rPr>
          <w:rFonts w:ascii="Century Gothic" w:hAnsi="Century Gothic"/>
        </w:rPr>
        <w:t>maximum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period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year</w:t>
      </w:r>
      <w:proofErr w:type="spellEnd"/>
      <w:r w:rsidRPr="005765B0">
        <w:rPr>
          <w:rFonts w:ascii="Century Gothic" w:hAnsi="Century Gothic"/>
        </w:rPr>
        <w:t xml:space="preserve"> at a </w:t>
      </w:r>
      <w:proofErr w:type="spellStart"/>
      <w:r w:rsidRPr="005765B0">
        <w:rPr>
          <w:rFonts w:ascii="Century Gothic" w:hAnsi="Century Gothic"/>
        </w:rPr>
        <w:t>time.</w:t>
      </w:r>
      <w:proofErr w:type="spellEnd"/>
    </w:p>
    <w:p w14:paraId="6B0D3343" w14:textId="0CE18604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8</w:t>
      </w:r>
      <w:r w:rsidRPr="005765B0">
        <w:rPr>
          <w:rFonts w:ascii="Century Gothic" w:hAnsi="Century Gothic"/>
        </w:rPr>
        <w:tab/>
        <w:t>THE BOARD</w:t>
      </w:r>
    </w:p>
    <w:p w14:paraId="7474727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325768D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affairs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handled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Board, </w:t>
      </w:r>
      <w:proofErr w:type="spellStart"/>
      <w:r w:rsidRPr="005765B0">
        <w:rPr>
          <w:rFonts w:ascii="Century Gothic" w:hAnsi="Century Gothic"/>
        </w:rPr>
        <w:t>which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consists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Chair and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(</w:t>
      </w:r>
      <w:proofErr w:type="spellStart"/>
      <w:r w:rsidRPr="005765B0">
        <w:rPr>
          <w:rFonts w:ascii="Century Gothic" w:hAnsi="Century Gothic"/>
        </w:rPr>
        <w:t>max</w:t>
      </w:r>
      <w:proofErr w:type="spellEnd"/>
      <w:r w:rsidRPr="005765B0">
        <w:rPr>
          <w:rFonts w:ascii="Century Gothic" w:hAnsi="Century Gothic"/>
        </w:rPr>
        <w:t xml:space="preserve">. _____)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regular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and _____ </w:t>
      </w:r>
      <w:proofErr w:type="spellStart"/>
      <w:r w:rsidRPr="005765B0">
        <w:rPr>
          <w:rFonts w:ascii="Century Gothic" w:hAnsi="Century Gothic"/>
        </w:rPr>
        <w:t>deputy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elected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serves</w:t>
      </w:r>
      <w:proofErr w:type="spellEnd"/>
      <w:r w:rsidRPr="005765B0">
        <w:rPr>
          <w:rFonts w:ascii="Century Gothic" w:hAnsi="Century Gothic"/>
        </w:rPr>
        <w:t xml:space="preserve"> for a </w:t>
      </w:r>
      <w:proofErr w:type="spellStart"/>
      <w:r w:rsidRPr="005765B0">
        <w:rPr>
          <w:rFonts w:ascii="Century Gothic" w:hAnsi="Century Gothic"/>
        </w:rPr>
        <w:t>term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calendar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year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selects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Vice</w:t>
      </w:r>
      <w:proofErr w:type="spellEnd"/>
      <w:r w:rsidRPr="005765B0">
        <w:rPr>
          <w:rFonts w:ascii="Century Gothic" w:hAnsi="Century Gothic"/>
        </w:rPr>
        <w:t xml:space="preserve">-Chair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among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and a </w:t>
      </w:r>
      <w:proofErr w:type="spellStart"/>
      <w:r w:rsidRPr="005765B0">
        <w:rPr>
          <w:rFonts w:ascii="Century Gothic" w:hAnsi="Century Gothic"/>
        </w:rPr>
        <w:t>secretary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treasurer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re-quired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officials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either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among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elsewhere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convenes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call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Chair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Chair is </w:t>
      </w:r>
      <w:proofErr w:type="spellStart"/>
      <w:r w:rsidRPr="005765B0">
        <w:rPr>
          <w:rFonts w:ascii="Century Gothic" w:hAnsi="Century Gothic"/>
        </w:rPr>
        <w:t>not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available</w:t>
      </w:r>
      <w:proofErr w:type="spellEnd"/>
      <w:r w:rsidRPr="005765B0">
        <w:rPr>
          <w:rFonts w:ascii="Century Gothic" w:hAnsi="Century Gothic"/>
        </w:rPr>
        <w:t xml:space="preserve">, on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call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Vice</w:t>
      </w:r>
      <w:proofErr w:type="spellEnd"/>
      <w:r w:rsidRPr="005765B0">
        <w:rPr>
          <w:rFonts w:ascii="Century Gothic" w:hAnsi="Century Gothic"/>
        </w:rPr>
        <w:t xml:space="preserve">-Chair </w:t>
      </w:r>
      <w:proofErr w:type="spellStart"/>
      <w:r w:rsidRPr="005765B0">
        <w:rPr>
          <w:rFonts w:ascii="Century Gothic" w:hAnsi="Century Gothic"/>
        </w:rPr>
        <w:t>whenever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necessary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half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request</w:t>
      </w:r>
      <w:proofErr w:type="spellEnd"/>
      <w:r w:rsidRPr="005765B0">
        <w:rPr>
          <w:rFonts w:ascii="Century Gothic" w:hAnsi="Century Gothic"/>
        </w:rPr>
        <w:t xml:space="preserve"> it.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is </w:t>
      </w:r>
      <w:proofErr w:type="spellStart"/>
      <w:r w:rsidRPr="005765B0">
        <w:rPr>
          <w:rFonts w:ascii="Century Gothic" w:hAnsi="Century Gothic"/>
        </w:rPr>
        <w:t>quorate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half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its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mem-bers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present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Chair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Vice</w:t>
      </w:r>
      <w:proofErr w:type="spellEnd"/>
      <w:r w:rsidRPr="005765B0">
        <w:rPr>
          <w:rFonts w:ascii="Century Gothic" w:hAnsi="Century Gothic"/>
        </w:rPr>
        <w:t xml:space="preserve">-Chair </w:t>
      </w:r>
      <w:proofErr w:type="spellStart"/>
      <w:r w:rsidRPr="005765B0">
        <w:rPr>
          <w:rFonts w:ascii="Century Gothic" w:hAnsi="Century Gothic"/>
        </w:rPr>
        <w:t>among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them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Votes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simple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majority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tied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Chair's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tiebreaker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however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direct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elections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tie is </w:t>
      </w:r>
      <w:proofErr w:type="spellStart"/>
      <w:r w:rsidRPr="005765B0">
        <w:rPr>
          <w:rFonts w:ascii="Century Gothic" w:hAnsi="Century Gothic"/>
        </w:rPr>
        <w:t>resolved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drawing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lots</w:t>
      </w:r>
      <w:proofErr w:type="spellEnd"/>
      <w:r w:rsidRPr="005765B0">
        <w:rPr>
          <w:rFonts w:ascii="Century Gothic" w:hAnsi="Century Gothic"/>
        </w:rPr>
        <w:t xml:space="preserve">. </w:t>
      </w:r>
    </w:p>
    <w:p w14:paraId="5E5DC97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F068709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87755F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9</w:t>
      </w:r>
      <w:r w:rsidRPr="005765B0">
        <w:rPr>
          <w:rFonts w:ascii="Century Gothic" w:hAnsi="Century Gothic"/>
        </w:rPr>
        <w:tab/>
        <w:t>SIGNATORIES FOR THE ASSOCIATION</w:t>
      </w:r>
    </w:p>
    <w:p w14:paraId="2528A0B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2E6F2A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following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people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required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sign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name</w:t>
      </w:r>
      <w:proofErr w:type="spellEnd"/>
      <w:r w:rsidRPr="005765B0">
        <w:rPr>
          <w:rFonts w:ascii="Century Gothic" w:hAnsi="Century Gothic"/>
        </w:rPr>
        <w:t xml:space="preserve">: Chair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Board, </w:t>
      </w:r>
      <w:proofErr w:type="spellStart"/>
      <w:r w:rsidRPr="005765B0">
        <w:rPr>
          <w:rFonts w:ascii="Century Gothic" w:hAnsi="Century Gothic"/>
        </w:rPr>
        <w:t>Vice</w:t>
      </w:r>
      <w:proofErr w:type="spellEnd"/>
      <w:r w:rsidRPr="005765B0">
        <w:rPr>
          <w:rFonts w:ascii="Century Gothic" w:hAnsi="Century Gothic"/>
        </w:rPr>
        <w:t xml:space="preserve">-Chair, </w:t>
      </w:r>
      <w:proofErr w:type="spellStart"/>
      <w:r w:rsidRPr="005765B0">
        <w:rPr>
          <w:rFonts w:ascii="Century Gothic" w:hAnsi="Century Gothic"/>
        </w:rPr>
        <w:t>secretary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treasurer</w:t>
      </w:r>
      <w:proofErr w:type="spellEnd"/>
      <w:r w:rsidRPr="005765B0">
        <w:rPr>
          <w:rFonts w:ascii="Century Gothic" w:hAnsi="Century Gothic"/>
        </w:rPr>
        <w:t>.</w:t>
      </w:r>
    </w:p>
    <w:p w14:paraId="70F6CEE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76C212D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A41A12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10</w:t>
      </w:r>
      <w:r w:rsidRPr="005765B0">
        <w:rPr>
          <w:rFonts w:ascii="Century Gothic" w:hAnsi="Century Gothic"/>
        </w:rPr>
        <w:tab/>
        <w:t>ACCOUNTING PERIOD AND PERFORMANCE AUDITS</w:t>
      </w:r>
    </w:p>
    <w:p w14:paraId="62D10F6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09494E1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accounting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period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calendar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year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financial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statement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re-quired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documentation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Board's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report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submitted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perfor-mance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auditors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month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before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latest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performance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auditors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issue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written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statement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weeks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before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>.</w:t>
      </w:r>
    </w:p>
    <w:p w14:paraId="5C44C5F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556C05EC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C2C2379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11</w:t>
      </w:r>
      <w:r w:rsidRPr="005765B0">
        <w:rPr>
          <w:rFonts w:ascii="Century Gothic" w:hAnsi="Century Gothic"/>
        </w:rPr>
        <w:tab/>
        <w:t>ASSOCIATION MEETINGS</w:t>
      </w:r>
    </w:p>
    <w:p w14:paraId="3459B2A6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0274E0A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Participation</w:t>
      </w:r>
      <w:proofErr w:type="spellEnd"/>
      <w:r w:rsidRPr="005765B0">
        <w:rPr>
          <w:rFonts w:ascii="Century Gothic" w:hAnsi="Century Gothic"/>
        </w:rPr>
        <w:t xml:space="preserve"> in Association </w:t>
      </w:r>
      <w:proofErr w:type="spellStart"/>
      <w:r w:rsidRPr="005765B0">
        <w:rPr>
          <w:rFonts w:ascii="Century Gothic" w:hAnsi="Century Gothic"/>
        </w:rPr>
        <w:t>meetings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also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possible</w:t>
      </w:r>
      <w:proofErr w:type="spellEnd"/>
      <w:r w:rsidRPr="005765B0">
        <w:rPr>
          <w:rFonts w:ascii="Century Gothic" w:hAnsi="Century Gothic"/>
        </w:rPr>
        <w:t xml:space="preserve"> via </w:t>
      </w:r>
      <w:proofErr w:type="spellStart"/>
      <w:r w:rsidRPr="005765B0">
        <w:rPr>
          <w:rFonts w:ascii="Century Gothic" w:hAnsi="Century Gothic"/>
        </w:rPr>
        <w:t>mail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telecommunications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link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technical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tool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either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during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prior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decides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</w:t>
      </w:r>
      <w:proofErr w:type="spellStart"/>
      <w:r w:rsidRPr="005765B0">
        <w:rPr>
          <w:rFonts w:ascii="Century Gothic" w:hAnsi="Century Gothic"/>
        </w:rPr>
        <w:t>held</w:t>
      </w:r>
      <w:proofErr w:type="spellEnd"/>
      <w:r w:rsidRPr="005765B0">
        <w:rPr>
          <w:rFonts w:ascii="Century Gothic" w:hAnsi="Century Gothic"/>
        </w:rPr>
        <w:t xml:space="preserve"> on a </w:t>
      </w:r>
      <w:proofErr w:type="spellStart"/>
      <w:r w:rsidRPr="005765B0">
        <w:rPr>
          <w:rFonts w:ascii="Century Gothic" w:hAnsi="Century Gothic"/>
        </w:rPr>
        <w:t>date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in </w:t>
      </w:r>
      <w:proofErr w:type="spellStart"/>
      <w:r w:rsidRPr="005765B0">
        <w:rPr>
          <w:rFonts w:ascii="Century Gothic" w:hAnsi="Century Gothic"/>
        </w:rPr>
        <w:t>January-May</w:t>
      </w:r>
      <w:proofErr w:type="spellEnd"/>
      <w:r w:rsidRPr="005765B0">
        <w:rPr>
          <w:rFonts w:ascii="Century Gothic" w:hAnsi="Century Gothic"/>
        </w:rPr>
        <w:t>.</w:t>
      </w:r>
    </w:p>
    <w:p w14:paraId="2EE9B744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5728794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An </w:t>
      </w:r>
      <w:proofErr w:type="spellStart"/>
      <w:r w:rsidRPr="005765B0">
        <w:rPr>
          <w:rFonts w:ascii="Century Gothic" w:hAnsi="Century Gothic"/>
        </w:rPr>
        <w:t>extraordinary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held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so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deems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it is </w:t>
      </w:r>
      <w:proofErr w:type="spellStart"/>
      <w:r w:rsidRPr="005765B0">
        <w:rPr>
          <w:rFonts w:ascii="Century Gothic" w:hAnsi="Century Gothic"/>
        </w:rPr>
        <w:t>required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tenth</w:t>
      </w:r>
      <w:proofErr w:type="spellEnd"/>
      <w:r w:rsidRPr="005765B0">
        <w:rPr>
          <w:rFonts w:ascii="Century Gothic" w:hAnsi="Century Gothic"/>
        </w:rPr>
        <w:t xml:space="preserve"> (1/10)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entitled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petition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in </w:t>
      </w:r>
      <w:proofErr w:type="spellStart"/>
      <w:r w:rsidRPr="005765B0">
        <w:rPr>
          <w:rFonts w:ascii="Century Gothic" w:hAnsi="Century Gothic"/>
        </w:rPr>
        <w:t>writing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hold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for a </w:t>
      </w:r>
      <w:proofErr w:type="spellStart"/>
      <w:r w:rsidRPr="005765B0">
        <w:rPr>
          <w:rFonts w:ascii="Century Gothic" w:hAnsi="Century Gothic"/>
        </w:rPr>
        <w:t>specific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reason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This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held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within</w:t>
      </w:r>
      <w:proofErr w:type="spellEnd"/>
      <w:r w:rsidRPr="005765B0">
        <w:rPr>
          <w:rFonts w:ascii="Century Gothic" w:hAnsi="Century Gothic"/>
        </w:rPr>
        <w:t xml:space="preserve"> 30 </w:t>
      </w:r>
      <w:proofErr w:type="spellStart"/>
      <w:r w:rsidRPr="005765B0">
        <w:rPr>
          <w:rFonts w:ascii="Century Gothic" w:hAnsi="Century Gothic"/>
        </w:rPr>
        <w:t>days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petition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presented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Board. At Association </w:t>
      </w:r>
      <w:proofErr w:type="spellStart"/>
      <w:r w:rsidRPr="005765B0">
        <w:rPr>
          <w:rFonts w:ascii="Century Gothic" w:hAnsi="Century Gothic"/>
        </w:rPr>
        <w:t>meetings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each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has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Unless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otherwise</w:t>
      </w:r>
      <w:proofErr w:type="spellEnd"/>
      <w:r w:rsidRPr="005765B0">
        <w:rPr>
          <w:rFonts w:ascii="Century Gothic" w:hAnsi="Century Gothic"/>
        </w:rPr>
        <w:t xml:space="preserve"> de-</w:t>
      </w:r>
      <w:proofErr w:type="spellStart"/>
      <w:r w:rsidRPr="005765B0">
        <w:rPr>
          <w:rFonts w:ascii="Century Gothic" w:hAnsi="Century Gothic"/>
        </w:rPr>
        <w:t>creed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opinion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backed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over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half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votes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becomes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decision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When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tied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Chair's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is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tiebreaker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however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direct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elections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tie is </w:t>
      </w:r>
      <w:proofErr w:type="spellStart"/>
      <w:r w:rsidRPr="005765B0">
        <w:rPr>
          <w:rFonts w:ascii="Century Gothic" w:hAnsi="Century Gothic"/>
        </w:rPr>
        <w:t>resolved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drawing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lots</w:t>
      </w:r>
      <w:proofErr w:type="spellEnd"/>
      <w:r w:rsidRPr="005765B0">
        <w:rPr>
          <w:rFonts w:ascii="Century Gothic" w:hAnsi="Century Gothic"/>
        </w:rPr>
        <w:t>.</w:t>
      </w:r>
    </w:p>
    <w:p w14:paraId="46C08C6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63D62FF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2AFA0E10" w14:textId="3A79691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12</w:t>
      </w:r>
      <w:r w:rsidRPr="005765B0">
        <w:rPr>
          <w:rFonts w:ascii="Century Gothic" w:hAnsi="Century Gothic"/>
        </w:rPr>
        <w:tab/>
        <w:t>CONVENING OF ASSOCIATION MEETINGS</w:t>
      </w:r>
    </w:p>
    <w:p w14:paraId="55FA49A9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DE8CE0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issue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call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seven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days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before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form</w:t>
      </w:r>
      <w:proofErr w:type="spellEnd"/>
      <w:r w:rsidRPr="005765B0">
        <w:rPr>
          <w:rFonts w:ascii="Century Gothic" w:hAnsi="Century Gothic"/>
        </w:rPr>
        <w:t xml:space="preserve"> of a </w:t>
      </w:r>
      <w:proofErr w:type="spellStart"/>
      <w:r w:rsidRPr="005765B0">
        <w:rPr>
          <w:rFonts w:ascii="Century Gothic" w:hAnsi="Century Gothic"/>
        </w:rPr>
        <w:t>written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notification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sent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personal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mailing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address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email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written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invitation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distributed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workplaces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posted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their</w:t>
      </w:r>
      <w:proofErr w:type="spellEnd"/>
      <w:r w:rsidRPr="005765B0">
        <w:rPr>
          <w:rFonts w:ascii="Century Gothic" w:hAnsi="Century Gothic"/>
        </w:rPr>
        <w:t xml:space="preserve"> bulletin </w:t>
      </w:r>
      <w:proofErr w:type="spellStart"/>
      <w:r w:rsidRPr="005765B0">
        <w:rPr>
          <w:rFonts w:ascii="Century Gothic" w:hAnsi="Century Gothic"/>
        </w:rPr>
        <w:t>boards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sending</w:t>
      </w:r>
      <w:proofErr w:type="spellEnd"/>
      <w:r w:rsidRPr="005765B0">
        <w:rPr>
          <w:rFonts w:ascii="Century Gothic" w:hAnsi="Century Gothic"/>
        </w:rPr>
        <w:t xml:space="preserve"> an </w:t>
      </w:r>
      <w:proofErr w:type="spellStart"/>
      <w:r w:rsidRPr="005765B0">
        <w:rPr>
          <w:rFonts w:ascii="Century Gothic" w:hAnsi="Century Gothic"/>
        </w:rPr>
        <w:t>electronic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invitation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all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workplaces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publishing a </w:t>
      </w:r>
      <w:proofErr w:type="spellStart"/>
      <w:r w:rsidRPr="005765B0">
        <w:rPr>
          <w:rFonts w:ascii="Century Gothic" w:hAnsi="Century Gothic"/>
        </w:rPr>
        <w:t>notification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about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website</w:t>
      </w:r>
      <w:proofErr w:type="spellEnd"/>
      <w:r w:rsidRPr="005765B0">
        <w:rPr>
          <w:rFonts w:ascii="Century Gothic" w:hAnsi="Century Gothic"/>
        </w:rPr>
        <w:t>.</w:t>
      </w:r>
    </w:p>
    <w:p w14:paraId="47252DB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ab/>
      </w:r>
    </w:p>
    <w:p w14:paraId="7857434E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46BDFD46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13</w:t>
      </w:r>
      <w:r w:rsidRPr="005765B0">
        <w:rPr>
          <w:rFonts w:ascii="Century Gothic" w:hAnsi="Century Gothic"/>
        </w:rPr>
        <w:tab/>
        <w:t>ANNUAL MEETING</w:t>
      </w:r>
    </w:p>
    <w:p w14:paraId="01AA3CAD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AE66EF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agenda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is as </w:t>
      </w:r>
      <w:proofErr w:type="spellStart"/>
      <w:r w:rsidRPr="005765B0">
        <w:rPr>
          <w:rFonts w:ascii="Century Gothic" w:hAnsi="Century Gothic"/>
        </w:rPr>
        <w:t>follows</w:t>
      </w:r>
      <w:proofErr w:type="spellEnd"/>
      <w:r w:rsidRPr="005765B0">
        <w:rPr>
          <w:rFonts w:ascii="Century Gothic" w:hAnsi="Century Gothic"/>
        </w:rPr>
        <w:t>:</w:t>
      </w:r>
    </w:p>
    <w:p w14:paraId="753B194C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774666D3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1. </w:t>
      </w:r>
      <w:proofErr w:type="spellStart"/>
      <w:r w:rsidRPr="005765B0">
        <w:rPr>
          <w:rFonts w:ascii="Century Gothic" w:hAnsi="Century Gothic"/>
        </w:rPr>
        <w:t>Opening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</w:p>
    <w:p w14:paraId="62E3B45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2. </w:t>
      </w:r>
      <w:proofErr w:type="spellStart"/>
      <w:r w:rsidRPr="005765B0">
        <w:rPr>
          <w:rFonts w:ascii="Century Gothic" w:hAnsi="Century Gothic"/>
        </w:rPr>
        <w:t>Choosing</w:t>
      </w:r>
      <w:proofErr w:type="spellEnd"/>
      <w:r w:rsidRPr="005765B0">
        <w:rPr>
          <w:rFonts w:ascii="Century Gothic" w:hAnsi="Century Gothic"/>
        </w:rPr>
        <w:t xml:space="preserve"> a Chair, </w:t>
      </w:r>
      <w:proofErr w:type="spellStart"/>
      <w:r w:rsidRPr="005765B0">
        <w:rPr>
          <w:rFonts w:ascii="Century Gothic" w:hAnsi="Century Gothic"/>
        </w:rPr>
        <w:t>secretary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examiners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minutes</w:t>
      </w:r>
      <w:proofErr w:type="spellEnd"/>
      <w:r w:rsidRPr="005765B0">
        <w:rPr>
          <w:rFonts w:ascii="Century Gothic" w:hAnsi="Century Gothic"/>
        </w:rPr>
        <w:t xml:space="preserve"> and, </w:t>
      </w:r>
      <w:proofErr w:type="spellStart"/>
      <w:r w:rsidRPr="005765B0">
        <w:rPr>
          <w:rFonts w:ascii="Century Gothic" w:hAnsi="Century Gothic"/>
        </w:rPr>
        <w:t>if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necessary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counters</w:t>
      </w:r>
      <w:proofErr w:type="spellEnd"/>
      <w:r w:rsidRPr="005765B0">
        <w:rPr>
          <w:rFonts w:ascii="Century Gothic" w:hAnsi="Century Gothic"/>
        </w:rPr>
        <w:t>.</w:t>
      </w:r>
    </w:p>
    <w:p w14:paraId="548A925F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3. </w:t>
      </w:r>
      <w:proofErr w:type="spellStart"/>
      <w:r w:rsidRPr="005765B0">
        <w:rPr>
          <w:rFonts w:ascii="Century Gothic" w:hAnsi="Century Gothic"/>
        </w:rPr>
        <w:t>Stating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legitimacy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quorum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</w:p>
    <w:p w14:paraId="631E30C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4. </w:t>
      </w:r>
      <w:proofErr w:type="spellStart"/>
      <w:r w:rsidRPr="005765B0">
        <w:rPr>
          <w:rFonts w:ascii="Century Gothic" w:hAnsi="Century Gothic"/>
        </w:rPr>
        <w:t>Approving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procedure</w:t>
      </w:r>
      <w:proofErr w:type="spellEnd"/>
    </w:p>
    <w:p w14:paraId="1841720C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5. </w:t>
      </w:r>
      <w:proofErr w:type="spellStart"/>
      <w:r w:rsidRPr="005765B0">
        <w:rPr>
          <w:rFonts w:ascii="Century Gothic" w:hAnsi="Century Gothic"/>
        </w:rPr>
        <w:t>Presenting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financial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statement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report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statement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performance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auditors</w:t>
      </w:r>
      <w:proofErr w:type="spellEnd"/>
    </w:p>
    <w:p w14:paraId="21C0FB98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6. </w:t>
      </w:r>
      <w:proofErr w:type="spellStart"/>
      <w:r w:rsidRPr="005765B0">
        <w:rPr>
          <w:rFonts w:ascii="Century Gothic" w:hAnsi="Century Gothic"/>
        </w:rPr>
        <w:t>Decisions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confirming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financial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statement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granting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exemption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from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liability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and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accountable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parties</w:t>
      </w:r>
      <w:proofErr w:type="spellEnd"/>
    </w:p>
    <w:p w14:paraId="0380C9C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7. </w:t>
      </w:r>
      <w:proofErr w:type="spellStart"/>
      <w:r w:rsidRPr="005765B0">
        <w:rPr>
          <w:rFonts w:ascii="Century Gothic" w:hAnsi="Century Gothic"/>
        </w:rPr>
        <w:t>Confirming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plan</w:t>
      </w:r>
      <w:proofErr w:type="spellEnd"/>
      <w:r w:rsidRPr="005765B0">
        <w:rPr>
          <w:rFonts w:ascii="Century Gothic" w:hAnsi="Century Gothic"/>
        </w:rPr>
        <w:t xml:space="preserve"> of action, </w:t>
      </w:r>
      <w:proofErr w:type="spellStart"/>
      <w:r w:rsidRPr="005765B0">
        <w:rPr>
          <w:rFonts w:ascii="Century Gothic" w:hAnsi="Century Gothic"/>
        </w:rPr>
        <w:t>revenue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expenditure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estimates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size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joining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membership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fees</w:t>
      </w:r>
      <w:proofErr w:type="spellEnd"/>
    </w:p>
    <w:p w14:paraId="7EC92BFB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8. </w:t>
      </w:r>
      <w:proofErr w:type="spellStart"/>
      <w:r w:rsidRPr="005765B0">
        <w:rPr>
          <w:rFonts w:ascii="Century Gothic" w:hAnsi="Century Gothic"/>
        </w:rPr>
        <w:t>Electing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Chair and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members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</w:t>
      </w:r>
    </w:p>
    <w:p w14:paraId="06A93CD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9. </w:t>
      </w:r>
      <w:proofErr w:type="spellStart"/>
      <w:r w:rsidRPr="005765B0">
        <w:rPr>
          <w:rFonts w:ascii="Century Gothic" w:hAnsi="Century Gothic"/>
        </w:rPr>
        <w:t>Electing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one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two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performance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auditors</w:t>
      </w:r>
      <w:proofErr w:type="spellEnd"/>
      <w:r w:rsidRPr="005765B0">
        <w:rPr>
          <w:rFonts w:ascii="Century Gothic" w:hAnsi="Century Gothic"/>
        </w:rPr>
        <w:t xml:space="preserve"> and </w:t>
      </w:r>
      <w:proofErr w:type="spellStart"/>
      <w:r w:rsidRPr="005765B0">
        <w:rPr>
          <w:rFonts w:ascii="Century Gothic" w:hAnsi="Century Gothic"/>
        </w:rPr>
        <w:t>deputy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auditors</w:t>
      </w:r>
      <w:proofErr w:type="spellEnd"/>
    </w:p>
    <w:p w14:paraId="258FB2F0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10. Processing of </w:t>
      </w:r>
      <w:proofErr w:type="spellStart"/>
      <w:r w:rsidRPr="005765B0">
        <w:rPr>
          <w:rFonts w:ascii="Century Gothic" w:hAnsi="Century Gothic"/>
        </w:rPr>
        <w:t>other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listed</w:t>
      </w:r>
      <w:proofErr w:type="spellEnd"/>
      <w:r w:rsidRPr="005765B0">
        <w:rPr>
          <w:rFonts w:ascii="Century Gothic" w:hAnsi="Century Gothic"/>
        </w:rPr>
        <w:t xml:space="preserve"> on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notice</w:t>
      </w:r>
      <w:proofErr w:type="spellEnd"/>
      <w:r w:rsidRPr="005765B0">
        <w:rPr>
          <w:rFonts w:ascii="Century Gothic" w:hAnsi="Century Gothic"/>
        </w:rPr>
        <w:t>.</w:t>
      </w:r>
    </w:p>
    <w:p w14:paraId="14D068D2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A520CA5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 xml:space="preserve">If a </w:t>
      </w:r>
      <w:proofErr w:type="spellStart"/>
      <w:r w:rsidRPr="005765B0">
        <w:rPr>
          <w:rFonts w:ascii="Century Gothic" w:hAnsi="Century Gothic"/>
        </w:rPr>
        <w:t>member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wishes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have</w:t>
      </w:r>
      <w:proofErr w:type="spellEnd"/>
      <w:r w:rsidRPr="005765B0">
        <w:rPr>
          <w:rFonts w:ascii="Century Gothic" w:hAnsi="Century Gothic"/>
        </w:rPr>
        <w:t xml:space="preserve"> an </w:t>
      </w:r>
      <w:proofErr w:type="spellStart"/>
      <w:r w:rsidRPr="005765B0">
        <w:rPr>
          <w:rFonts w:ascii="Century Gothic" w:hAnsi="Century Gothic"/>
        </w:rPr>
        <w:t>issue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discussed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annual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notify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Board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matter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writing</w:t>
      </w:r>
      <w:proofErr w:type="spellEnd"/>
      <w:r w:rsidRPr="005765B0">
        <w:rPr>
          <w:rFonts w:ascii="Century Gothic" w:hAnsi="Century Gothic"/>
        </w:rPr>
        <w:t xml:space="preserve"> in </w:t>
      </w:r>
      <w:proofErr w:type="spellStart"/>
      <w:r w:rsidRPr="005765B0">
        <w:rPr>
          <w:rFonts w:ascii="Century Gothic" w:hAnsi="Century Gothic"/>
        </w:rPr>
        <w:t>good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time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so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it </w:t>
      </w:r>
      <w:proofErr w:type="spellStart"/>
      <w:r w:rsidRPr="005765B0">
        <w:rPr>
          <w:rFonts w:ascii="Century Gothic" w:hAnsi="Century Gothic"/>
        </w:rPr>
        <w:t>can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added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notice</w:t>
      </w:r>
      <w:proofErr w:type="spellEnd"/>
      <w:r w:rsidRPr="005765B0">
        <w:rPr>
          <w:rFonts w:ascii="Century Gothic" w:hAnsi="Century Gothic"/>
        </w:rPr>
        <w:t>.</w:t>
      </w:r>
    </w:p>
    <w:p w14:paraId="58BBCCF0" w14:textId="03814DA1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128BCEB1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37B1F977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  <w:r w:rsidRPr="005765B0">
        <w:rPr>
          <w:rFonts w:ascii="Century Gothic" w:hAnsi="Century Gothic"/>
        </w:rPr>
        <w:t>SECTION 14</w:t>
      </w:r>
      <w:r w:rsidRPr="005765B0">
        <w:rPr>
          <w:rFonts w:ascii="Century Gothic" w:hAnsi="Century Gothic"/>
        </w:rPr>
        <w:tab/>
        <w:t>CHANGES TO RULES AND DISSOLVING THE ASSOCIATION</w:t>
      </w:r>
    </w:p>
    <w:p w14:paraId="41BC21BF" w14:textId="77777777" w:rsidR="005765B0" w:rsidRPr="005765B0" w:rsidRDefault="005765B0" w:rsidP="005765B0">
      <w:pPr>
        <w:spacing w:after="0" w:line="240" w:lineRule="auto"/>
        <w:rPr>
          <w:rFonts w:ascii="Century Gothic" w:hAnsi="Century Gothic"/>
        </w:rPr>
      </w:pPr>
    </w:p>
    <w:p w14:paraId="6FBDCEAC" w14:textId="7894573A" w:rsidR="00AB6ECB" w:rsidRPr="005765B0" w:rsidRDefault="005765B0" w:rsidP="005765B0">
      <w:pPr>
        <w:spacing w:after="0" w:line="240" w:lineRule="auto"/>
        <w:rPr>
          <w:rFonts w:ascii="Century Gothic" w:hAnsi="Century Gothic"/>
        </w:rPr>
      </w:pPr>
      <w:proofErr w:type="spellStart"/>
      <w:r w:rsidRPr="005765B0">
        <w:rPr>
          <w:rFonts w:ascii="Century Gothic" w:hAnsi="Century Gothic"/>
        </w:rPr>
        <w:t>Decisions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change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dissolve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made at an Association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with</w:t>
      </w:r>
      <w:proofErr w:type="spellEnd"/>
      <w:r w:rsidRPr="005765B0">
        <w:rPr>
          <w:rFonts w:ascii="Century Gothic" w:hAnsi="Century Gothic"/>
        </w:rPr>
        <w:t xml:space="preserve"> at </w:t>
      </w:r>
      <w:proofErr w:type="spellStart"/>
      <w:r w:rsidRPr="005765B0">
        <w:rPr>
          <w:rFonts w:ascii="Century Gothic" w:hAnsi="Century Gothic"/>
        </w:rPr>
        <w:t>least</w:t>
      </w:r>
      <w:proofErr w:type="spellEnd"/>
      <w:r w:rsidRPr="005765B0">
        <w:rPr>
          <w:rFonts w:ascii="Century Gothic" w:hAnsi="Century Gothic"/>
        </w:rPr>
        <w:t xml:space="preserve"> a </w:t>
      </w:r>
      <w:proofErr w:type="spellStart"/>
      <w:r w:rsidRPr="005765B0">
        <w:rPr>
          <w:rFonts w:ascii="Century Gothic" w:hAnsi="Century Gothic"/>
        </w:rPr>
        <w:t>three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fourths</w:t>
      </w:r>
      <w:proofErr w:type="spellEnd"/>
      <w:r w:rsidRPr="005765B0">
        <w:rPr>
          <w:rFonts w:ascii="Century Gothic" w:hAnsi="Century Gothic"/>
        </w:rPr>
        <w:t xml:space="preserve"> (3/4) </w:t>
      </w:r>
      <w:proofErr w:type="spellStart"/>
      <w:r w:rsidRPr="005765B0">
        <w:rPr>
          <w:rFonts w:ascii="Century Gothic" w:hAnsi="Century Gothic"/>
        </w:rPr>
        <w:t>vote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majority</w:t>
      </w:r>
      <w:proofErr w:type="spellEnd"/>
      <w:r w:rsidRPr="005765B0">
        <w:rPr>
          <w:rFonts w:ascii="Century Gothic" w:hAnsi="Century Gothic"/>
        </w:rPr>
        <w:t xml:space="preserve">.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notice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must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mention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changing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rules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or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dissolving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Association. In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event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that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dissolves</w:t>
      </w:r>
      <w:proofErr w:type="spellEnd"/>
      <w:r w:rsidRPr="005765B0">
        <w:rPr>
          <w:rFonts w:ascii="Century Gothic" w:hAnsi="Century Gothic"/>
        </w:rPr>
        <w:t xml:space="preserve">,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Association's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funds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will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be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used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promote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purpose</w:t>
      </w:r>
      <w:proofErr w:type="spellEnd"/>
      <w:r w:rsidRPr="005765B0">
        <w:rPr>
          <w:rFonts w:ascii="Century Gothic" w:hAnsi="Century Gothic"/>
        </w:rPr>
        <w:t xml:space="preserve"> of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</w:t>
      </w:r>
      <w:proofErr w:type="spellStart"/>
      <w:r w:rsidRPr="005765B0">
        <w:rPr>
          <w:rFonts w:ascii="Century Gothic" w:hAnsi="Century Gothic"/>
        </w:rPr>
        <w:t>by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means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decided</w:t>
      </w:r>
      <w:proofErr w:type="spellEnd"/>
      <w:r w:rsidRPr="005765B0">
        <w:rPr>
          <w:rFonts w:ascii="Century Gothic" w:hAnsi="Century Gothic"/>
        </w:rPr>
        <w:t xml:space="preserve"> on at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meeting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where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decision</w:t>
      </w:r>
      <w:proofErr w:type="spellEnd"/>
      <w:r w:rsidRPr="005765B0">
        <w:rPr>
          <w:rFonts w:ascii="Century Gothic" w:hAnsi="Century Gothic"/>
        </w:rPr>
        <w:t xml:space="preserve"> to </w:t>
      </w:r>
      <w:proofErr w:type="spellStart"/>
      <w:r w:rsidRPr="005765B0">
        <w:rPr>
          <w:rFonts w:ascii="Century Gothic" w:hAnsi="Century Gothic"/>
        </w:rPr>
        <w:t>dissolve</w:t>
      </w:r>
      <w:proofErr w:type="spellEnd"/>
      <w:r w:rsidRPr="005765B0">
        <w:rPr>
          <w:rFonts w:ascii="Century Gothic" w:hAnsi="Century Gothic"/>
        </w:rPr>
        <w:t xml:space="preserve"> </w:t>
      </w:r>
      <w:proofErr w:type="spellStart"/>
      <w:r w:rsidRPr="005765B0">
        <w:rPr>
          <w:rFonts w:ascii="Century Gothic" w:hAnsi="Century Gothic"/>
        </w:rPr>
        <w:t>the</w:t>
      </w:r>
      <w:proofErr w:type="spellEnd"/>
      <w:r w:rsidRPr="005765B0">
        <w:rPr>
          <w:rFonts w:ascii="Century Gothic" w:hAnsi="Century Gothic"/>
        </w:rPr>
        <w:t xml:space="preserve"> Association is made. </w:t>
      </w:r>
    </w:p>
    <w:sectPr w:rsidR="00AB6ECB" w:rsidRPr="005765B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248B" w14:textId="77777777" w:rsidR="005765B0" w:rsidRDefault="005765B0" w:rsidP="005765B0">
      <w:pPr>
        <w:spacing w:after="0" w:line="240" w:lineRule="auto"/>
      </w:pPr>
      <w:r>
        <w:separator/>
      </w:r>
    </w:p>
  </w:endnote>
  <w:endnote w:type="continuationSeparator" w:id="0">
    <w:p w14:paraId="2F824C68" w14:textId="77777777" w:rsidR="005765B0" w:rsidRDefault="005765B0" w:rsidP="0057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78463"/>
      <w:docPartObj>
        <w:docPartGallery w:val="Page Numbers (Bottom of Page)"/>
        <w:docPartUnique/>
      </w:docPartObj>
    </w:sdtPr>
    <w:sdtContent>
      <w:p w14:paraId="100B45B6" w14:textId="4ED70FF4" w:rsidR="005765B0" w:rsidRDefault="005765B0" w:rsidP="005765B0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E94B" w14:textId="77777777" w:rsidR="005765B0" w:rsidRDefault="005765B0" w:rsidP="005765B0">
      <w:pPr>
        <w:spacing w:after="0" w:line="240" w:lineRule="auto"/>
      </w:pPr>
      <w:bookmarkStart w:id="0" w:name="_Hlk46503316"/>
      <w:bookmarkEnd w:id="0"/>
      <w:r>
        <w:separator/>
      </w:r>
    </w:p>
  </w:footnote>
  <w:footnote w:type="continuationSeparator" w:id="0">
    <w:p w14:paraId="79243C65" w14:textId="77777777" w:rsidR="005765B0" w:rsidRDefault="005765B0" w:rsidP="0057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1FF4" w14:textId="07A721A0" w:rsidR="005765B0" w:rsidRDefault="005765B0" w:rsidP="005765B0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1AAAD" wp14:editId="7782D7E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81075" cy="628096"/>
          <wp:effectExtent l="0" t="0" r="0" b="635"/>
          <wp:wrapNone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n_tunnus_sinin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2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YTN </w:t>
    </w:r>
    <w:proofErr w:type="spellStart"/>
    <w:r>
      <w:t>Staff</w:t>
    </w:r>
    <w:proofErr w:type="spellEnd"/>
    <w:r>
      <w:t xml:space="preserve"> </w:t>
    </w:r>
    <w:proofErr w:type="spellStart"/>
    <w:r>
      <w:t>Associations</w:t>
    </w:r>
    <w:proofErr w:type="spellEnd"/>
  </w:p>
  <w:p w14:paraId="7D25A24F" w14:textId="1D3D6B64" w:rsidR="005765B0" w:rsidRDefault="005765B0" w:rsidP="005765B0">
    <w:pPr>
      <w:pStyle w:val="Yltunniste"/>
      <w:tabs>
        <w:tab w:val="left" w:pos="1110"/>
      </w:tabs>
    </w:pPr>
    <w:r>
      <w:tab/>
    </w:r>
    <w:r>
      <w:tab/>
    </w:r>
    <w:r>
      <w:tab/>
      <w:t>MODEL RULES</w:t>
    </w:r>
  </w:p>
  <w:p w14:paraId="584D91F3" w14:textId="77777777" w:rsidR="005765B0" w:rsidRDefault="005765B0" w:rsidP="005765B0">
    <w:pPr>
      <w:pStyle w:val="Yltunniste"/>
      <w:tabs>
        <w:tab w:val="left" w:pos="1110"/>
      </w:tabs>
    </w:pPr>
  </w:p>
  <w:p w14:paraId="5C1AC562" w14:textId="77777777" w:rsidR="005765B0" w:rsidRDefault="005765B0" w:rsidP="005765B0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36C2"/>
    <w:multiLevelType w:val="hybridMultilevel"/>
    <w:tmpl w:val="4E243C24"/>
    <w:lvl w:ilvl="0" w:tplc="1AF20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0"/>
    <w:rsid w:val="005765B0"/>
    <w:rsid w:val="00A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9634"/>
  <w15:chartTrackingRefBased/>
  <w15:docId w15:val="{7B61F34A-4E15-4423-9485-D005BED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65B0"/>
  </w:style>
  <w:style w:type="paragraph" w:styleId="Alatunniste">
    <w:name w:val="footer"/>
    <w:basedOn w:val="Normaali"/>
    <w:link w:val="AlatunnisteChar"/>
    <w:uiPriority w:val="99"/>
    <w:unhideWhenUsed/>
    <w:rsid w:val="00576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65B0"/>
  </w:style>
  <w:style w:type="paragraph" w:styleId="Luettelokappale">
    <w:name w:val="List Paragraph"/>
    <w:basedOn w:val="Normaali"/>
    <w:uiPriority w:val="34"/>
    <w:qFormat/>
    <w:rsid w:val="0057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7DE2D8E3033F409797A50A01D78318" ma:contentTypeVersion="13" ma:contentTypeDescription="Luo uusi asiakirja." ma:contentTypeScope="" ma:versionID="05e77381ca927bc33085183c04473fab">
  <xsd:schema xmlns:xsd="http://www.w3.org/2001/XMLSchema" xmlns:xs="http://www.w3.org/2001/XMLSchema" xmlns:p="http://schemas.microsoft.com/office/2006/metadata/properties" xmlns:ns3="69388f5e-1da7-4efb-91f5-344a8ee80e62" xmlns:ns4="dfff0e31-b8df-451b-ac9c-e9cb55936f3d" targetNamespace="http://schemas.microsoft.com/office/2006/metadata/properties" ma:root="true" ma:fieldsID="e7eaaf9c75e47bbd6f376fd4541d46f3" ns3:_="" ns4:_="">
    <xsd:import namespace="69388f5e-1da7-4efb-91f5-344a8ee80e62"/>
    <xsd:import namespace="dfff0e31-b8df-451b-ac9c-e9cb55936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8f5e-1da7-4efb-91f5-344a8ee80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0e31-b8df-451b-ac9c-e9cb5593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CBACE-1614-4A9B-838C-698A9337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88f5e-1da7-4efb-91f5-344a8ee80e62"/>
    <ds:schemaRef ds:uri="dfff0e31-b8df-451b-ac9c-e9cb5593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87A49-94EA-4C98-BF60-BAE21288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A883-E7C1-4F95-A369-5671F6C0D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8974</Characters>
  <Application>Microsoft Office Word</Application>
  <DocSecurity>0</DocSecurity>
  <Lines>144</Lines>
  <Paragraphs>53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Meriniemi</dc:creator>
  <cp:keywords/>
  <dc:description/>
  <cp:lastModifiedBy>Tuomas Meriniemi</cp:lastModifiedBy>
  <cp:revision>1</cp:revision>
  <dcterms:created xsi:type="dcterms:W3CDTF">2020-07-24T14:09:00Z</dcterms:created>
  <dcterms:modified xsi:type="dcterms:W3CDTF">2020-07-24T14:20:00Z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0x010100C97DE2D8E3033F409797A50A01D78318</vt:lpwstr>
  </property>
</Properties>
</file>